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421C" w:rsidRPr="00B03808" w:rsidRDefault="0071421C" w:rsidP="0071421C">
      <w:pPr>
        <w:keepNext/>
        <w:pageBreakBefore/>
        <w:widowControl w:val="0"/>
        <w:tabs>
          <w:tab w:val="left" w:pos="0"/>
          <w:tab w:val="left" w:pos="567"/>
        </w:tabs>
        <w:spacing w:after="0" w:line="240" w:lineRule="auto"/>
        <w:outlineLvl w:val="0"/>
        <w:rPr>
          <w:rFonts w:ascii="Arial" w:hAnsi="Arial" w:cs="Arial"/>
          <w:b/>
          <w:kern w:val="28"/>
          <w:sz w:val="24"/>
          <w:szCs w:val="24"/>
          <w:lang w:eastAsia="nl-NL"/>
        </w:rPr>
      </w:pPr>
      <w:bookmarkStart w:id="0" w:name="_Toc49418747"/>
      <w:r>
        <w:rPr>
          <w:rFonts w:ascii="Arial" w:hAnsi="Arial" w:cs="Arial"/>
          <w:b/>
          <w:kern w:val="28"/>
          <w:sz w:val="24"/>
          <w:szCs w:val="24"/>
          <w:lang w:eastAsia="nl-NL"/>
        </w:rPr>
        <w:t xml:space="preserve">Bijlage </w:t>
      </w:r>
      <w:r w:rsidR="007B0DDD">
        <w:rPr>
          <w:rFonts w:ascii="Arial" w:hAnsi="Arial" w:cs="Arial"/>
          <w:b/>
          <w:kern w:val="28"/>
          <w:sz w:val="24"/>
          <w:szCs w:val="24"/>
          <w:lang w:eastAsia="nl-NL"/>
        </w:rPr>
        <w:t>B3</w:t>
      </w:r>
      <w:r w:rsidRPr="00B03808">
        <w:rPr>
          <w:rFonts w:ascii="Arial" w:hAnsi="Arial" w:cs="Arial"/>
          <w:b/>
          <w:kern w:val="28"/>
          <w:sz w:val="24"/>
          <w:szCs w:val="24"/>
          <w:lang w:eastAsia="nl-NL"/>
        </w:rPr>
        <w:tab/>
      </w:r>
      <w:r>
        <w:rPr>
          <w:rFonts w:ascii="Arial" w:hAnsi="Arial" w:cs="Arial"/>
          <w:b/>
          <w:kern w:val="28"/>
          <w:sz w:val="24"/>
          <w:szCs w:val="24"/>
          <w:lang w:eastAsia="nl-NL"/>
        </w:rPr>
        <w:t xml:space="preserve">Programma van Eisen </w:t>
      </w:r>
      <w:r w:rsidR="00D532C0">
        <w:rPr>
          <w:rFonts w:ascii="Arial" w:hAnsi="Arial" w:cs="Arial"/>
          <w:b/>
          <w:kern w:val="28"/>
          <w:sz w:val="24"/>
          <w:szCs w:val="24"/>
          <w:lang w:eastAsia="nl-NL"/>
        </w:rPr>
        <w:t xml:space="preserve">en </w:t>
      </w:r>
      <w:r>
        <w:rPr>
          <w:rFonts w:ascii="Arial" w:hAnsi="Arial" w:cs="Arial"/>
          <w:b/>
          <w:kern w:val="28"/>
          <w:sz w:val="24"/>
          <w:szCs w:val="24"/>
          <w:lang w:eastAsia="nl-NL"/>
        </w:rPr>
        <w:t>Technische specificaties</w:t>
      </w:r>
      <w:bookmarkEnd w:id="0"/>
    </w:p>
    <w:p w:rsidR="0071421C" w:rsidRPr="00B03808" w:rsidRDefault="0071421C" w:rsidP="0071421C">
      <w:pPr>
        <w:spacing w:after="0" w:line="240" w:lineRule="auto"/>
        <w:rPr>
          <w:rFonts w:ascii="Arial" w:hAnsi="Arial" w:cs="Arial"/>
          <w:sz w:val="20"/>
          <w:szCs w:val="20"/>
          <w:lang w:val="nl" w:eastAsia="nl-NL"/>
        </w:rPr>
      </w:pPr>
    </w:p>
    <w:p w:rsidR="0071421C" w:rsidRDefault="0071421C" w:rsidP="0071421C">
      <w:pPr>
        <w:spacing w:after="0" w:line="240" w:lineRule="auto"/>
        <w:rPr>
          <w:rFonts w:ascii="Arial" w:hAnsi="Arial" w:cs="Arial"/>
          <w:sz w:val="20"/>
          <w:szCs w:val="20"/>
          <w:lang w:eastAsia="nl-NL"/>
        </w:rPr>
      </w:pPr>
      <w:r>
        <w:rPr>
          <w:rFonts w:ascii="Arial" w:hAnsi="Arial" w:cs="Arial"/>
          <w:sz w:val="20"/>
          <w:szCs w:val="20"/>
        </w:rPr>
        <w:t xml:space="preserve">Inschrijver wordt verzocht deze </w:t>
      </w:r>
      <w:r>
        <w:rPr>
          <w:rFonts w:ascii="Arial" w:hAnsi="Arial" w:cs="Arial"/>
          <w:sz w:val="20"/>
          <w:szCs w:val="20"/>
          <w:lang w:eastAsia="nl-NL"/>
        </w:rPr>
        <w:t xml:space="preserve">Bijlage </w:t>
      </w:r>
      <w:r w:rsidRPr="00B03808">
        <w:rPr>
          <w:rFonts w:ascii="Arial" w:hAnsi="Arial" w:cs="Arial"/>
          <w:sz w:val="20"/>
          <w:szCs w:val="20"/>
          <w:lang w:eastAsia="nl-NL"/>
        </w:rPr>
        <w:t xml:space="preserve">volledig in </w:t>
      </w:r>
      <w:r>
        <w:rPr>
          <w:rFonts w:ascii="Arial" w:hAnsi="Arial" w:cs="Arial"/>
          <w:sz w:val="20"/>
          <w:szCs w:val="20"/>
          <w:lang w:eastAsia="nl-NL"/>
        </w:rPr>
        <w:t xml:space="preserve">te vullen </w:t>
      </w:r>
      <w:r w:rsidRPr="00B03808">
        <w:rPr>
          <w:rFonts w:ascii="Arial" w:hAnsi="Arial" w:cs="Arial"/>
          <w:sz w:val="20"/>
          <w:szCs w:val="20"/>
          <w:lang w:eastAsia="nl-NL"/>
        </w:rPr>
        <w:t xml:space="preserve">en als </w:t>
      </w:r>
      <w:r>
        <w:rPr>
          <w:rFonts w:ascii="Arial" w:hAnsi="Arial" w:cs="Arial"/>
          <w:sz w:val="20"/>
          <w:szCs w:val="20"/>
          <w:lang w:eastAsia="nl-NL"/>
        </w:rPr>
        <w:t>Bijlage</w:t>
      </w:r>
      <w:r w:rsidRPr="00B03808">
        <w:rPr>
          <w:rFonts w:ascii="Arial" w:hAnsi="Arial" w:cs="Arial"/>
          <w:sz w:val="20"/>
          <w:szCs w:val="20"/>
          <w:lang w:eastAsia="nl-NL"/>
        </w:rPr>
        <w:t xml:space="preserve"> bij</w:t>
      </w:r>
      <w:r>
        <w:rPr>
          <w:rFonts w:ascii="Arial" w:hAnsi="Arial" w:cs="Arial"/>
          <w:sz w:val="20"/>
          <w:szCs w:val="20"/>
          <w:lang w:eastAsia="nl-NL"/>
        </w:rPr>
        <w:t xml:space="preserve"> te voegen.</w:t>
      </w:r>
    </w:p>
    <w:p w:rsidR="0071421C" w:rsidRDefault="0071421C" w:rsidP="0071421C">
      <w:pPr>
        <w:spacing w:after="0" w:line="240" w:lineRule="auto"/>
        <w:rPr>
          <w:rFonts w:ascii="Arial" w:hAnsi="Arial" w:cs="Arial"/>
          <w:sz w:val="20"/>
          <w:szCs w:val="20"/>
          <w:lang w:eastAsia="nl-NL"/>
        </w:rPr>
      </w:pPr>
    </w:p>
    <w:p w:rsidR="0071421C" w:rsidRPr="00EA7C99" w:rsidRDefault="0071421C" w:rsidP="0071421C">
      <w:pPr>
        <w:spacing w:after="0" w:line="240" w:lineRule="auto"/>
        <w:rPr>
          <w:rFonts w:ascii="Arial" w:hAnsi="Arial" w:cs="Arial"/>
          <w:sz w:val="20"/>
          <w:szCs w:val="20"/>
        </w:rPr>
      </w:pPr>
      <w:r w:rsidRPr="00EA7C99">
        <w:rPr>
          <w:rFonts w:ascii="Arial" w:hAnsi="Arial" w:cs="Arial"/>
          <w:sz w:val="20"/>
          <w:szCs w:val="20"/>
          <w:lang w:eastAsia="nl-NL"/>
        </w:rPr>
        <w:t xml:space="preserve">Inschrijver wordt verzocht van alle in de </w:t>
      </w:r>
      <w:r w:rsidRPr="00EA7C99">
        <w:rPr>
          <w:rFonts w:ascii="Arial" w:hAnsi="Arial" w:cs="Arial"/>
          <w:bCs/>
          <w:sz w:val="20"/>
          <w:szCs w:val="20"/>
          <w:lang w:eastAsia="nl-NL"/>
        </w:rPr>
        <w:t xml:space="preserve">Bijlage </w:t>
      </w:r>
      <w:r w:rsidRPr="00EA7C99">
        <w:rPr>
          <w:rFonts w:ascii="Arial" w:hAnsi="Arial" w:cs="Arial"/>
          <w:sz w:val="20"/>
          <w:szCs w:val="20"/>
          <w:lang w:eastAsia="nl-NL"/>
        </w:rPr>
        <w:t xml:space="preserve">genoemde Eisen te verklaren of Inschrijver deze voorschriften accepteert en conform de procedure handelt / heeft gehandeld. Inschrijver dient, indien Inschrijver de Eisen accepteert, in de tabellen in de daarvoor bestemde kolom een </w:t>
      </w:r>
      <w:r w:rsidRPr="00EA7C99">
        <w:rPr>
          <w:rFonts w:ascii="Arial" w:hAnsi="Arial" w:cs="Arial"/>
          <w:b/>
          <w:bCs/>
          <w:sz w:val="20"/>
          <w:szCs w:val="20"/>
          <w:lang w:eastAsia="nl-NL"/>
        </w:rPr>
        <w:t>‘</w:t>
      </w:r>
      <w:r w:rsidRPr="00EA7C99">
        <w:rPr>
          <w:rFonts w:ascii="Arial" w:hAnsi="Arial" w:cs="Arial"/>
          <w:b/>
          <w:bCs/>
          <w:i/>
          <w:iCs/>
          <w:sz w:val="20"/>
          <w:szCs w:val="20"/>
          <w:lang w:eastAsia="nl-NL"/>
        </w:rPr>
        <w:t>ja</w:t>
      </w:r>
      <w:r w:rsidRPr="00EA7C99">
        <w:rPr>
          <w:rFonts w:ascii="Arial" w:hAnsi="Arial" w:cs="Arial"/>
          <w:b/>
          <w:bCs/>
          <w:sz w:val="20"/>
          <w:szCs w:val="20"/>
          <w:lang w:eastAsia="nl-NL"/>
        </w:rPr>
        <w:t>’</w:t>
      </w:r>
      <w:r w:rsidRPr="00EA7C99">
        <w:rPr>
          <w:rFonts w:ascii="Arial" w:hAnsi="Arial" w:cs="Arial"/>
          <w:sz w:val="20"/>
          <w:szCs w:val="20"/>
          <w:lang w:eastAsia="nl-NL"/>
        </w:rPr>
        <w:t xml:space="preserve"> te plaatsen, een </w:t>
      </w:r>
      <w:r w:rsidRPr="00EA7C99">
        <w:rPr>
          <w:rFonts w:ascii="Arial" w:hAnsi="Arial" w:cs="Arial"/>
          <w:sz w:val="20"/>
          <w:szCs w:val="20"/>
        </w:rPr>
        <w:t>‘</w:t>
      </w:r>
      <w:r w:rsidRPr="00EA7C99">
        <w:rPr>
          <w:rFonts w:ascii="Arial" w:hAnsi="Arial" w:cs="Arial"/>
          <w:b/>
          <w:i/>
          <w:sz w:val="20"/>
          <w:szCs w:val="20"/>
        </w:rPr>
        <w:t>nee</w:t>
      </w:r>
      <w:r w:rsidRPr="00EA7C99">
        <w:rPr>
          <w:rFonts w:ascii="Arial" w:hAnsi="Arial" w:cs="Arial"/>
          <w:sz w:val="20"/>
          <w:szCs w:val="20"/>
        </w:rPr>
        <w:t>’ leidt tot uitsluiting.</w:t>
      </w:r>
    </w:p>
    <w:p w:rsidR="0071421C" w:rsidRDefault="0071421C" w:rsidP="0071421C">
      <w:pPr>
        <w:spacing w:after="0" w:line="240" w:lineRule="auto"/>
        <w:rPr>
          <w:rFonts w:ascii="Arial" w:hAnsi="Arial" w:cs="Arial"/>
          <w:sz w:val="20"/>
          <w:szCs w:val="20"/>
          <w:lang w:eastAsia="nl-NL"/>
        </w:rPr>
      </w:pPr>
    </w:p>
    <w:p w:rsidR="00285110" w:rsidRDefault="0071421C" w:rsidP="0071421C">
      <w:pPr>
        <w:spacing w:after="0" w:line="240" w:lineRule="auto"/>
        <w:rPr>
          <w:rFonts w:ascii="Arial" w:hAnsi="Arial" w:cs="Arial"/>
          <w:sz w:val="20"/>
          <w:szCs w:val="20"/>
          <w:lang w:eastAsia="nl-NL"/>
        </w:rPr>
      </w:pPr>
      <w:r>
        <w:rPr>
          <w:rFonts w:ascii="Arial" w:hAnsi="Arial" w:cs="Arial"/>
          <w:sz w:val="20"/>
          <w:szCs w:val="20"/>
          <w:lang w:eastAsia="nl-NL"/>
        </w:rPr>
        <w:t xml:space="preserve">Inschrijver </w:t>
      </w:r>
      <w:r w:rsidRPr="00FB586C">
        <w:rPr>
          <w:rFonts w:ascii="Arial" w:hAnsi="Arial" w:cs="Arial"/>
          <w:sz w:val="20"/>
          <w:szCs w:val="20"/>
          <w:lang w:eastAsia="nl-NL"/>
        </w:rPr>
        <w:t xml:space="preserve">dient zich aan onderstaande voorschriften te houden. Afwijkingen van hetgeen is voorgeschreven worden niet </w:t>
      </w:r>
      <w:r w:rsidRPr="000905DF">
        <w:rPr>
          <w:rFonts w:ascii="Arial" w:hAnsi="Arial" w:cs="Arial"/>
          <w:sz w:val="20"/>
          <w:szCs w:val="20"/>
          <w:lang w:eastAsia="nl-NL"/>
        </w:rPr>
        <w:t>geaccepteerd en leiden tot ongeldigheid en/of het niet (verder) in behandeling nemen van de Inschrijving.</w:t>
      </w:r>
    </w:p>
    <w:p w:rsidR="00285110" w:rsidRPr="00EE01D6" w:rsidRDefault="00285110" w:rsidP="0071421C">
      <w:pPr>
        <w:spacing w:after="0" w:line="240" w:lineRule="auto"/>
        <w:rPr>
          <w:rFonts w:ascii="Arial" w:hAnsi="Arial" w:cs="Arial"/>
          <w:sz w:val="20"/>
          <w:szCs w:val="20"/>
          <w:lang w:eastAsia="nl-NL"/>
        </w:rPr>
      </w:pPr>
    </w:p>
    <w:tbl>
      <w:tblPr>
        <w:tblW w:w="8955"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CellMar>
          <w:left w:w="28" w:type="dxa"/>
          <w:right w:w="28" w:type="dxa"/>
        </w:tblCellMar>
        <w:tblLook w:val="04A0" w:firstRow="1" w:lastRow="0" w:firstColumn="1" w:lastColumn="0" w:noHBand="0" w:noVBand="1"/>
      </w:tblPr>
      <w:tblGrid>
        <w:gridCol w:w="964"/>
        <w:gridCol w:w="6716"/>
        <w:gridCol w:w="1275"/>
      </w:tblGrid>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548DD4"/>
            <w:hideMark/>
          </w:tcPr>
          <w:p w:rsidR="0071421C" w:rsidRPr="00EE01D6" w:rsidRDefault="0071421C" w:rsidP="00DD495C">
            <w:pPr>
              <w:spacing w:after="0" w:line="240" w:lineRule="auto"/>
              <w:rPr>
                <w:rFonts w:ascii="Arial" w:hAnsi="Arial" w:cs="Arial"/>
                <w:b/>
                <w:bCs/>
                <w:sz w:val="20"/>
                <w:szCs w:val="20"/>
                <w:lang w:eastAsia="nl-NL"/>
              </w:rPr>
            </w:pPr>
            <w:r w:rsidRPr="00EE01D6">
              <w:rPr>
                <w:rFonts w:ascii="Arial" w:hAnsi="Arial" w:cs="Arial"/>
                <w:b/>
                <w:bCs/>
                <w:sz w:val="20"/>
                <w:szCs w:val="20"/>
                <w:lang w:eastAsia="nl-NL"/>
              </w:rPr>
              <w:t>Nummer</w:t>
            </w:r>
          </w:p>
        </w:tc>
        <w:tc>
          <w:tcPr>
            <w:tcW w:w="6719" w:type="dxa"/>
            <w:tcBorders>
              <w:top w:val="single" w:sz="8" w:space="0" w:color="4F81BD"/>
              <w:left w:val="single" w:sz="8" w:space="0" w:color="4F81BD"/>
              <w:bottom w:val="single" w:sz="8" w:space="0" w:color="4F81BD"/>
              <w:right w:val="single" w:sz="8" w:space="0" w:color="4F81BD"/>
            </w:tcBorders>
            <w:shd w:val="clear" w:color="auto" w:fill="548DD4"/>
            <w:hideMark/>
          </w:tcPr>
          <w:p w:rsidR="0071421C" w:rsidRPr="00EE01D6" w:rsidRDefault="0071421C" w:rsidP="00DD495C">
            <w:pPr>
              <w:spacing w:after="0" w:line="240" w:lineRule="auto"/>
              <w:rPr>
                <w:rFonts w:ascii="Arial" w:hAnsi="Arial" w:cs="Arial"/>
                <w:b/>
                <w:bCs/>
                <w:sz w:val="20"/>
                <w:szCs w:val="20"/>
                <w:lang w:eastAsia="nl-NL"/>
              </w:rPr>
            </w:pPr>
            <w:r w:rsidRPr="00EE01D6">
              <w:rPr>
                <w:rFonts w:ascii="Arial" w:hAnsi="Arial" w:cs="Arial"/>
                <w:b/>
                <w:bCs/>
                <w:sz w:val="20"/>
                <w:szCs w:val="20"/>
                <w:lang w:eastAsia="nl-NL"/>
              </w:rPr>
              <w:t>Eis</w:t>
            </w:r>
          </w:p>
        </w:tc>
        <w:tc>
          <w:tcPr>
            <w:tcW w:w="1276" w:type="dxa"/>
            <w:tcBorders>
              <w:top w:val="single" w:sz="8" w:space="0" w:color="4F81BD"/>
              <w:left w:val="single" w:sz="8" w:space="0" w:color="4F81BD"/>
              <w:bottom w:val="single" w:sz="8" w:space="0" w:color="4F81BD"/>
              <w:right w:val="single" w:sz="8" w:space="0" w:color="4F81BD"/>
            </w:tcBorders>
            <w:shd w:val="clear" w:color="auto" w:fill="548DD4"/>
            <w:hideMark/>
          </w:tcPr>
          <w:p w:rsidR="0071421C" w:rsidRPr="00EE01D6" w:rsidRDefault="0071421C" w:rsidP="00DD495C">
            <w:pPr>
              <w:spacing w:after="0" w:line="240" w:lineRule="auto"/>
              <w:rPr>
                <w:rFonts w:ascii="Arial" w:hAnsi="Arial" w:cs="Arial"/>
                <w:b/>
                <w:bCs/>
                <w:sz w:val="20"/>
                <w:szCs w:val="20"/>
                <w:lang w:eastAsia="nl-NL"/>
              </w:rPr>
            </w:pPr>
            <w:r w:rsidRPr="00EE01D6">
              <w:rPr>
                <w:rFonts w:ascii="Arial" w:hAnsi="Arial" w:cs="Arial"/>
                <w:b/>
                <w:bCs/>
                <w:sz w:val="20"/>
                <w:szCs w:val="20"/>
                <w:lang w:eastAsia="nl-NL"/>
              </w:rPr>
              <w:t>Ja / Nee</w:t>
            </w: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 xml:space="preserve">Inschrijver is gehouden om zich bij de uitvoering van de Opdracht te houden aan alle geldende regelgeving. Eventuele schade die volgt uit het niet naleven van wetgeving zal door de Inschrijver worden vergoed aan de Gemeente. </w:t>
            </w:r>
          </w:p>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 xml:space="preserve">Indien tijdens de uitvoering van de opdracht gebruik wordt gemaakt van werknemers die volgens de Wet Arbeid Vreemdelingen (WAV) niet bevoegd zijn om in Nederland te werken en de Gemeente wegens het brede werkgeversbegrip in deze wet wordt beboet, zal Inschrijver de boete welke de Gemeente wordt opgelegd vergoeden. </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In het kader van Wet Aanpak Schijnconstructies (WAS) houdt Inschrijver zich bij de uitvoering van de Opdracht aan de geldende wet- en regelgeving op het gebied van arbeidsvoorwaarden en aan de CAO die voor zijn medewerkers van toepassing zijn. Inschrijver vrijwaart de Gemeente voor alle aanspraken van derden die zij op grond van de Wet Aanpak Schijnconstructies heeft ingesteld.</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b/>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Inschrijver zal na opdrachtverlening een startoverleg voeren met de Gemeente betreffende implementatie van het project.</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Inschrijver gaat akkoord met het volgen van het moment en de wijze van factureren van aanvullend Onderhoud, Ondersteuning en Diensten door de Fabrikant</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Onder Raamovereenkomst worden Nadere overeenkomsten afgesloten en opdrachten verstrekt met een looptijd die de maximale duur van de Raamovereenkomst (kunnen) overschrijden.</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Inschrijver vermeldt het ordernummer (opdrachtnummer duidelijk op de Pakbon. Leveringen worden vergezeld van een duidelijke Pakbon, waarop minimaal is gespecificeerd:</w:t>
            </w:r>
            <w:r w:rsidRPr="00EE01D6">
              <w:rPr>
                <w:rFonts w:ascii="Arial" w:hAnsi="Arial" w:cs="Arial"/>
                <w:sz w:val="20"/>
                <w:szCs w:val="20"/>
                <w:lang w:eastAsia="nl-NL"/>
              </w:rPr>
              <w:br/>
              <w:t>• Datum en nummer van de pakbon;</w:t>
            </w:r>
            <w:r w:rsidRPr="00EE01D6">
              <w:rPr>
                <w:rFonts w:ascii="Arial" w:hAnsi="Arial" w:cs="Arial"/>
                <w:sz w:val="20"/>
                <w:szCs w:val="20"/>
                <w:lang w:eastAsia="nl-NL"/>
              </w:rPr>
              <w:br/>
              <w:t>• Datum van de order;</w:t>
            </w:r>
            <w:r w:rsidRPr="00EE01D6">
              <w:rPr>
                <w:rFonts w:ascii="Arial" w:hAnsi="Arial" w:cs="Arial"/>
                <w:sz w:val="20"/>
                <w:szCs w:val="20"/>
                <w:lang w:eastAsia="nl-NL"/>
              </w:rPr>
              <w:br/>
              <w:t>• Besteller van de opdrachtgever;</w:t>
            </w:r>
            <w:r w:rsidRPr="00EE01D6">
              <w:rPr>
                <w:rFonts w:ascii="Arial" w:hAnsi="Arial" w:cs="Arial"/>
                <w:sz w:val="20"/>
                <w:szCs w:val="20"/>
                <w:lang w:eastAsia="nl-NL"/>
              </w:rPr>
              <w:br/>
              <w:t>• Referentie nummer van opdrachtgever;</w:t>
            </w:r>
            <w:r w:rsidRPr="00EE01D6">
              <w:rPr>
                <w:rFonts w:ascii="Arial" w:hAnsi="Arial" w:cs="Arial"/>
                <w:sz w:val="20"/>
                <w:szCs w:val="20"/>
                <w:lang w:eastAsia="nl-NL"/>
              </w:rPr>
              <w:br/>
              <w:t>• Het (interne)opdrachtnummer van de Inschrijver;</w:t>
            </w:r>
            <w:r w:rsidRPr="00EE01D6">
              <w:rPr>
                <w:rFonts w:ascii="Arial" w:hAnsi="Arial" w:cs="Arial"/>
                <w:sz w:val="20"/>
                <w:szCs w:val="20"/>
                <w:lang w:eastAsia="nl-NL"/>
              </w:rPr>
              <w:br/>
              <w:t>• Het aantal verpakkingen;</w:t>
            </w:r>
            <w:r w:rsidRPr="00EE01D6">
              <w:rPr>
                <w:rFonts w:ascii="Arial" w:hAnsi="Arial" w:cs="Arial"/>
                <w:sz w:val="20"/>
                <w:szCs w:val="20"/>
                <w:lang w:eastAsia="nl-NL"/>
              </w:rPr>
              <w:br/>
              <w:t>• De hoeveelheid bestelde artikelen (incl. artikelomschrijving en artikelnummer);</w:t>
            </w:r>
            <w:r w:rsidRPr="00EE01D6">
              <w:rPr>
                <w:rFonts w:ascii="Arial" w:hAnsi="Arial" w:cs="Arial"/>
                <w:sz w:val="20"/>
                <w:szCs w:val="20"/>
                <w:lang w:eastAsia="nl-NL"/>
              </w:rPr>
              <w:br/>
              <w:t>• De hoeveelheid geleverde artikelen middels de pakbon, (incl. artikelomschrijving en artikelnummer);</w:t>
            </w:r>
            <w:r w:rsidRPr="00EE01D6">
              <w:rPr>
                <w:rFonts w:ascii="Arial" w:hAnsi="Arial" w:cs="Arial"/>
                <w:sz w:val="20"/>
                <w:szCs w:val="20"/>
                <w:lang w:eastAsia="nl-NL"/>
              </w:rPr>
              <w:br/>
              <w:t>• De hoeveelheid nog te leveren artikelen (incl. artikelomschrijving en artikelnummer).</w:t>
            </w:r>
            <w:r w:rsidRPr="00EE01D6">
              <w:rPr>
                <w:rFonts w:ascii="Arial" w:hAnsi="Arial" w:cs="Arial"/>
                <w:sz w:val="20"/>
                <w:szCs w:val="20"/>
                <w:lang w:eastAsia="nl-NL"/>
              </w:rPr>
              <w:br/>
            </w:r>
            <w:r w:rsidRPr="00EE01D6">
              <w:rPr>
                <w:rFonts w:ascii="Arial" w:hAnsi="Arial" w:cs="Arial"/>
                <w:sz w:val="20"/>
                <w:szCs w:val="20"/>
                <w:lang w:eastAsia="nl-NL"/>
              </w:rPr>
              <w:br/>
              <w:t>Indien de levering artikelen bevat welke beschikken over een serienummer, dan dient ook het serienummer te worden vermeld.</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Na opdrachtverstrekking door de Gemeente aan Inschrijver dient Inschrijver binnen 1 werkdag middels een digitale opdrachtbevestiging de levertijd van de Prestatie zoals overeengekomen te bevestigen.</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Inschrijver dient binnen vier werkdagen na opdracht van Opdrachtgever de bestelde Standaardprogrammatuur te leveren, tenzij anders overeengekomen.</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 xml:space="preserve">Inschrijver gaat pas over tot verlenging dan wel beëindiging van Nadere </w:t>
            </w:r>
            <w:r w:rsidRPr="00EE01D6">
              <w:rPr>
                <w:rFonts w:ascii="Arial" w:hAnsi="Arial" w:cs="Arial"/>
                <w:sz w:val="20"/>
                <w:szCs w:val="20"/>
                <w:lang w:eastAsia="nl-NL"/>
              </w:rPr>
              <w:lastRenderedPageBreak/>
              <w:t>overeenkomsten m.b.t. Standaardprogrammatuur, indien daarvoor door Opdrachtgever expliciet schriftelijk opdracht is gegeven.</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Inschrijver garandeert dat zij in geval van leveringen en verlengingen voor Opdrachtgever de meest gunstige voorwaarden heeft bedongen bij Fabrikanten. De meest gunstige voorwaarden hebben betrekking op zowel de licentie-, onderhoudsvoorwaarden, ondersteuning en diensten als de prijs.</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Inschrijver is akkoord met de voorwaarde dat Opdrachtgever het recht heeft om zelf te onderhandelen met Fabrikanten over prijs en voorwaarden. In geval Opdrachtgever van dit recht gebruik maakt zal Inschrijver leveren/verlengen conform het resultaat van deze onderhandeling dan wel tegen gunstigere voorwaarden voor Opdrachtgever.</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De Gemeente behoudt zich het recht voor om met Fabrikanten rechtstreekse (kortings-) afspraken te maken. Deze afspraken zijn leidend voor de Inschrijver en kunnen niet op verzoek van Inschrijver gewijzigd worden, tenzij de Inschrijver betere (kortings-)afspraken aanbiedt</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Inschrijver dient bij offerteverzoeken binnen de scope van deze aanbesteding te allen tijde een Nadere offerte uit te brengen. Indien Inschrijver hier niet toe in staat is, dient Inschrijver door middel van een gemotiveerde onderbouwing aan te tonen dat dit wordt veroorzaakt door omstandigheden die buiten haar invloedsfeer liggen.</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 xml:space="preserve">Inschrijver garandeert in geval van verlenging van huidige Nadere overeenkomsten dat de verlenging plaatsvindt tegen de huidige of gunstigere voorwaarden voor Opdrachtgever. </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tcPr>
          <w:p w:rsidR="0071421C" w:rsidRPr="00DC364A" w:rsidRDefault="0071421C" w:rsidP="00DD495C">
            <w:pPr>
              <w:spacing w:after="0" w:line="240" w:lineRule="auto"/>
              <w:rPr>
                <w:rFonts w:ascii="Arial" w:hAnsi="Arial" w:cs="Arial"/>
                <w:sz w:val="20"/>
                <w:szCs w:val="20"/>
                <w:lang w:eastAsia="nl-NL"/>
              </w:rPr>
            </w:pPr>
            <w:r w:rsidRPr="00DC364A">
              <w:rPr>
                <w:rFonts w:ascii="Arial" w:hAnsi="Arial" w:cs="Arial"/>
                <w:sz w:val="20"/>
                <w:szCs w:val="20"/>
                <w:lang w:eastAsia="nl-NL"/>
              </w:rPr>
              <w:t>Inschrijver levert de Standaardprogrammatuur aan Opdrachtgever in de Nederlandse taal, tenzij dit product niet in de Nederlandse taal bestaat, of Opdrachtgever aangeeft dat een andere taal gewenst is.</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r>
              <w:rPr>
                <w:rFonts w:ascii="Arial" w:hAnsi="Arial" w:cs="Arial"/>
                <w:sz w:val="20"/>
                <w:szCs w:val="20"/>
                <w:lang w:eastAsia="nl-NL"/>
              </w:rPr>
              <w:t xml:space="preserve">Alle documentatie wordt geleverd in de Nederlandse taal. </w:t>
            </w:r>
            <w:r w:rsidRPr="00DC364A">
              <w:rPr>
                <w:rFonts w:ascii="Arial" w:hAnsi="Arial" w:cs="Arial"/>
                <w:sz w:val="20"/>
                <w:szCs w:val="20"/>
                <w:lang w:eastAsia="nl-NL"/>
              </w:rPr>
              <w:t>Mocht er in sommige situaties geen Nederlandse documentatie beschikbaar dan is het gebruik van de Engelse taal ook voldoende.</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 xml:space="preserve">Inschrijver levert binnen </w:t>
            </w:r>
            <w:r w:rsidR="00D3485B">
              <w:rPr>
                <w:rFonts w:ascii="Arial" w:hAnsi="Arial" w:cs="Arial"/>
                <w:sz w:val="20"/>
                <w:szCs w:val="20"/>
                <w:lang w:eastAsia="nl-NL"/>
              </w:rPr>
              <w:t>vijf</w:t>
            </w:r>
            <w:r w:rsidRPr="00EE01D6">
              <w:rPr>
                <w:rFonts w:ascii="Arial" w:hAnsi="Arial" w:cs="Arial"/>
                <w:sz w:val="20"/>
                <w:szCs w:val="20"/>
                <w:lang w:eastAsia="nl-NL"/>
              </w:rPr>
              <w:t xml:space="preserve"> werkdagen na een uitvraag Nadere offerte aan. Een langere doorlooptijd is toegestaan indien dit met de Gemeente is overeengekomen.</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D532C0"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D532C0" w:rsidRPr="00EE01D6" w:rsidRDefault="00D532C0"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tcPr>
          <w:p w:rsidR="00D532C0" w:rsidRPr="00EE01D6" w:rsidRDefault="00D532C0" w:rsidP="00DD495C">
            <w:pPr>
              <w:spacing w:after="0" w:line="240" w:lineRule="auto"/>
              <w:rPr>
                <w:rFonts w:ascii="Arial" w:hAnsi="Arial" w:cs="Arial"/>
                <w:sz w:val="20"/>
                <w:szCs w:val="20"/>
                <w:lang w:eastAsia="nl-NL"/>
              </w:rPr>
            </w:pPr>
            <w:bookmarkStart w:id="1" w:name="_GoBack"/>
            <w:bookmarkEnd w:id="1"/>
            <w:r>
              <w:rPr>
                <w:rFonts w:ascii="Arial" w:hAnsi="Arial" w:cs="Arial"/>
                <w:sz w:val="20"/>
                <w:szCs w:val="20"/>
                <w:lang w:eastAsia="nl-NL"/>
              </w:rPr>
              <w:t xml:space="preserve">De gestanddoeningstermijn van een </w:t>
            </w:r>
            <w:r w:rsidR="00E03432">
              <w:rPr>
                <w:rFonts w:ascii="Arial" w:hAnsi="Arial" w:cs="Arial"/>
                <w:sz w:val="20"/>
                <w:szCs w:val="20"/>
                <w:lang w:eastAsia="nl-NL"/>
              </w:rPr>
              <w:t xml:space="preserve">nadere offerte is 30 kalenderdagen. Indien het een </w:t>
            </w:r>
            <w:r>
              <w:rPr>
                <w:rFonts w:ascii="Arial" w:hAnsi="Arial" w:cs="Arial"/>
                <w:sz w:val="20"/>
                <w:szCs w:val="20"/>
                <w:lang w:eastAsia="nl-NL"/>
              </w:rPr>
              <w:t>specifieke nadere offerte (waarbij er sprake is van een wisselkoers)</w:t>
            </w:r>
            <w:r w:rsidR="00E03432">
              <w:rPr>
                <w:rFonts w:ascii="Arial" w:hAnsi="Arial" w:cs="Arial"/>
                <w:sz w:val="20"/>
                <w:szCs w:val="20"/>
                <w:lang w:eastAsia="nl-NL"/>
              </w:rPr>
              <w:t xml:space="preserve"> betreft </w:t>
            </w:r>
            <w:r>
              <w:rPr>
                <w:rFonts w:ascii="Arial" w:hAnsi="Arial" w:cs="Arial"/>
                <w:sz w:val="20"/>
                <w:szCs w:val="20"/>
                <w:lang w:eastAsia="nl-NL"/>
              </w:rPr>
              <w:t xml:space="preserve"> is </w:t>
            </w:r>
            <w:r w:rsidR="00E03432">
              <w:rPr>
                <w:rFonts w:ascii="Arial" w:hAnsi="Arial" w:cs="Arial"/>
                <w:sz w:val="20"/>
                <w:szCs w:val="20"/>
                <w:lang w:eastAsia="nl-NL"/>
              </w:rPr>
              <w:t>de gestanddoeningstermijn 1</w:t>
            </w:r>
            <w:r>
              <w:rPr>
                <w:rFonts w:ascii="Arial" w:hAnsi="Arial" w:cs="Arial"/>
                <w:sz w:val="20"/>
                <w:szCs w:val="20"/>
                <w:lang w:eastAsia="nl-NL"/>
              </w:rPr>
              <w:t xml:space="preserve">4 </w:t>
            </w:r>
            <w:r w:rsidR="00E03432">
              <w:rPr>
                <w:rFonts w:ascii="Arial" w:hAnsi="Arial" w:cs="Arial"/>
                <w:sz w:val="20"/>
                <w:szCs w:val="20"/>
                <w:lang w:eastAsia="nl-NL"/>
              </w:rPr>
              <w:t>kalender</w:t>
            </w:r>
            <w:r>
              <w:rPr>
                <w:rFonts w:ascii="Arial" w:hAnsi="Arial" w:cs="Arial"/>
                <w:sz w:val="20"/>
                <w:szCs w:val="20"/>
                <w:lang w:eastAsia="nl-NL"/>
              </w:rPr>
              <w:t>dagen.</w:t>
            </w:r>
          </w:p>
        </w:tc>
        <w:tc>
          <w:tcPr>
            <w:tcW w:w="1276" w:type="dxa"/>
            <w:tcBorders>
              <w:top w:val="single" w:sz="8" w:space="0" w:color="4F81BD"/>
              <w:left w:val="single" w:sz="8" w:space="0" w:color="4F81BD"/>
              <w:bottom w:val="single" w:sz="8" w:space="0" w:color="4F81BD"/>
              <w:right w:val="single" w:sz="8" w:space="0" w:color="4F81BD"/>
            </w:tcBorders>
          </w:tcPr>
          <w:p w:rsidR="00D532C0" w:rsidRPr="00EE01D6" w:rsidRDefault="00D532C0"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 xml:space="preserve">De door Inschrijver ingediende Nadere offerte dient minimaal te zijn voorzien van: </w:t>
            </w:r>
          </w:p>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Het contractnummer waaronder de offerte is aangeboden;</w:t>
            </w:r>
          </w:p>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Datum;</w:t>
            </w:r>
          </w:p>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Geldigheidsduur offerte;</w:t>
            </w:r>
          </w:p>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Omschrijving van het product/ dienst (inclusief versienummer);</w:t>
            </w:r>
          </w:p>
          <w:p w:rsidR="0071421C" w:rsidRPr="00EE01D6" w:rsidRDefault="0071421C" w:rsidP="00DD495C">
            <w:pPr>
              <w:spacing w:after="0" w:line="240" w:lineRule="auto"/>
              <w:rPr>
                <w:rFonts w:ascii="Arial" w:hAnsi="Arial" w:cs="Arial"/>
                <w:sz w:val="20"/>
                <w:szCs w:val="20"/>
                <w:lang w:val="fr-FR" w:eastAsia="nl-NL"/>
              </w:rPr>
            </w:pPr>
            <w:r w:rsidRPr="00EE01D6">
              <w:rPr>
                <w:rFonts w:ascii="Arial" w:hAnsi="Arial" w:cs="Arial"/>
                <w:sz w:val="20"/>
                <w:szCs w:val="20"/>
                <w:lang w:val="fr-FR" w:eastAsia="nl-NL"/>
              </w:rPr>
              <w:t>Type support;</w:t>
            </w:r>
          </w:p>
          <w:p w:rsidR="0071421C" w:rsidRPr="00EE01D6" w:rsidRDefault="0071421C" w:rsidP="00DD495C">
            <w:pPr>
              <w:spacing w:after="0" w:line="240" w:lineRule="auto"/>
              <w:rPr>
                <w:rFonts w:ascii="Arial" w:hAnsi="Arial" w:cs="Arial"/>
                <w:sz w:val="20"/>
                <w:szCs w:val="20"/>
                <w:lang w:val="fr-FR" w:eastAsia="nl-NL"/>
              </w:rPr>
            </w:pPr>
            <w:r w:rsidRPr="00EE01D6">
              <w:rPr>
                <w:rFonts w:ascii="Arial" w:hAnsi="Arial" w:cs="Arial"/>
                <w:sz w:val="20"/>
                <w:szCs w:val="20"/>
                <w:lang w:val="fr-FR" w:eastAsia="nl-NL"/>
              </w:rPr>
              <w:t xml:space="preserve">Type </w:t>
            </w:r>
            <w:proofErr w:type="spellStart"/>
            <w:r w:rsidRPr="00EE01D6">
              <w:rPr>
                <w:rFonts w:ascii="Arial" w:hAnsi="Arial" w:cs="Arial"/>
                <w:sz w:val="20"/>
                <w:szCs w:val="20"/>
                <w:lang w:val="fr-FR" w:eastAsia="nl-NL"/>
              </w:rPr>
              <w:t>licentie</w:t>
            </w:r>
            <w:proofErr w:type="spellEnd"/>
            <w:r w:rsidRPr="00EE01D6">
              <w:rPr>
                <w:rFonts w:ascii="Arial" w:hAnsi="Arial" w:cs="Arial"/>
                <w:sz w:val="20"/>
                <w:szCs w:val="20"/>
                <w:lang w:val="fr-FR" w:eastAsia="nl-NL"/>
              </w:rPr>
              <w:t xml:space="preserve"> (</w:t>
            </w:r>
            <w:proofErr w:type="spellStart"/>
            <w:r w:rsidRPr="00EE01D6">
              <w:rPr>
                <w:rFonts w:ascii="Arial" w:hAnsi="Arial" w:cs="Arial"/>
                <w:sz w:val="20"/>
                <w:szCs w:val="20"/>
                <w:lang w:val="fr-FR" w:eastAsia="nl-NL"/>
              </w:rPr>
              <w:t>perpetual</w:t>
            </w:r>
            <w:proofErr w:type="spellEnd"/>
            <w:r w:rsidRPr="00EE01D6">
              <w:rPr>
                <w:rFonts w:ascii="Arial" w:hAnsi="Arial" w:cs="Arial"/>
                <w:sz w:val="20"/>
                <w:szCs w:val="20"/>
                <w:lang w:val="fr-FR" w:eastAsia="nl-NL"/>
              </w:rPr>
              <w:t xml:space="preserve">, SaaS, site </w:t>
            </w:r>
            <w:proofErr w:type="spellStart"/>
            <w:r w:rsidRPr="00EE01D6">
              <w:rPr>
                <w:rFonts w:ascii="Arial" w:hAnsi="Arial" w:cs="Arial"/>
                <w:sz w:val="20"/>
                <w:szCs w:val="20"/>
                <w:lang w:val="fr-FR" w:eastAsia="nl-NL"/>
              </w:rPr>
              <w:t>licentie</w:t>
            </w:r>
            <w:proofErr w:type="spellEnd"/>
            <w:r w:rsidRPr="00EE01D6">
              <w:rPr>
                <w:rFonts w:ascii="Arial" w:hAnsi="Arial" w:cs="Arial"/>
                <w:sz w:val="20"/>
                <w:szCs w:val="20"/>
                <w:lang w:val="fr-FR" w:eastAsia="nl-NL"/>
              </w:rPr>
              <w:t>, concurrent user, etc.)</w:t>
            </w:r>
          </w:p>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Looptijd product/dienst;</w:t>
            </w:r>
          </w:p>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Aantal;</w:t>
            </w:r>
          </w:p>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Prijs per stuk;</w:t>
            </w:r>
          </w:p>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Totaalprijs excl. BTW;</w:t>
            </w:r>
          </w:p>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Totaalprijs incl. BTW;</w:t>
            </w:r>
          </w:p>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Facturatieschema;</w:t>
            </w:r>
          </w:p>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De SKU Code (indien beschikbaar).</w:t>
            </w:r>
          </w:p>
          <w:p w:rsidR="0071421C" w:rsidRPr="00EE01D6" w:rsidRDefault="0071421C" w:rsidP="00DD495C">
            <w:pPr>
              <w:spacing w:after="0" w:line="240" w:lineRule="auto"/>
              <w:rPr>
                <w:rFonts w:ascii="Arial" w:hAnsi="Arial" w:cs="Arial"/>
                <w:sz w:val="20"/>
                <w:szCs w:val="20"/>
                <w:lang w:eastAsia="nl-NL"/>
              </w:rPr>
            </w:pP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 xml:space="preserve">Inschrijver levert bij elke Nadere offerte alle relevante en actuele voorwaarden/documentatie aan waaronder tenminste: </w:t>
            </w:r>
          </w:p>
          <w:p w:rsidR="0071421C" w:rsidRPr="00EE01D6" w:rsidRDefault="0071421C" w:rsidP="0071421C">
            <w:pPr>
              <w:numPr>
                <w:ilvl w:val="0"/>
                <w:numId w:val="3"/>
              </w:numPr>
              <w:spacing w:after="0" w:line="240" w:lineRule="auto"/>
              <w:rPr>
                <w:rFonts w:ascii="Arial" w:hAnsi="Arial" w:cs="Arial"/>
                <w:sz w:val="20"/>
                <w:szCs w:val="20"/>
                <w:lang w:eastAsia="nl-NL"/>
              </w:rPr>
            </w:pPr>
            <w:r w:rsidRPr="00EE01D6">
              <w:rPr>
                <w:rFonts w:ascii="Arial" w:hAnsi="Arial" w:cs="Arial"/>
                <w:sz w:val="20"/>
                <w:szCs w:val="20"/>
                <w:lang w:eastAsia="nl-NL"/>
              </w:rPr>
              <w:t>Alle voorwaarden van de Fabrikant die van toepassing zijn;</w:t>
            </w:r>
          </w:p>
          <w:p w:rsidR="0071421C" w:rsidRPr="00EE01D6" w:rsidRDefault="0071421C" w:rsidP="0071421C">
            <w:pPr>
              <w:numPr>
                <w:ilvl w:val="0"/>
                <w:numId w:val="3"/>
              </w:numPr>
              <w:spacing w:after="0" w:line="240" w:lineRule="auto"/>
              <w:rPr>
                <w:rFonts w:ascii="Arial" w:hAnsi="Arial" w:cs="Arial"/>
                <w:sz w:val="20"/>
                <w:szCs w:val="20"/>
                <w:lang w:eastAsia="nl-NL"/>
              </w:rPr>
            </w:pPr>
            <w:r w:rsidRPr="00EE01D6">
              <w:rPr>
                <w:rFonts w:ascii="Arial" w:hAnsi="Arial" w:cs="Arial"/>
                <w:sz w:val="20"/>
                <w:szCs w:val="20"/>
                <w:lang w:eastAsia="nl-NL"/>
              </w:rPr>
              <w:t>Alle aanvullende bijlages waarnaar verwezen wordt in de voorwaarden, zoals:</w:t>
            </w:r>
          </w:p>
          <w:p w:rsidR="0071421C" w:rsidRPr="00EE01D6" w:rsidRDefault="0071421C" w:rsidP="0071421C">
            <w:pPr>
              <w:numPr>
                <w:ilvl w:val="0"/>
                <w:numId w:val="3"/>
              </w:numPr>
              <w:spacing w:after="0" w:line="240" w:lineRule="auto"/>
              <w:rPr>
                <w:rFonts w:ascii="Arial" w:hAnsi="Arial" w:cs="Arial"/>
                <w:sz w:val="20"/>
                <w:szCs w:val="20"/>
                <w:lang w:eastAsia="nl-NL"/>
              </w:rPr>
            </w:pPr>
            <w:r w:rsidRPr="00EE01D6">
              <w:rPr>
                <w:rFonts w:ascii="Arial" w:hAnsi="Arial" w:cs="Arial"/>
                <w:sz w:val="20"/>
                <w:szCs w:val="20"/>
                <w:lang w:eastAsia="nl-NL"/>
              </w:rPr>
              <w:t xml:space="preserve">Productomschrijvingen, </w:t>
            </w:r>
            <w:proofErr w:type="spellStart"/>
            <w:r w:rsidRPr="00EE01D6">
              <w:rPr>
                <w:rFonts w:ascii="Arial" w:hAnsi="Arial" w:cs="Arial"/>
                <w:sz w:val="20"/>
                <w:szCs w:val="20"/>
                <w:lang w:eastAsia="nl-NL"/>
              </w:rPr>
              <w:t>EULA's</w:t>
            </w:r>
            <w:proofErr w:type="spellEnd"/>
            <w:r w:rsidRPr="00EE01D6">
              <w:rPr>
                <w:rFonts w:ascii="Arial" w:hAnsi="Arial" w:cs="Arial"/>
                <w:sz w:val="20"/>
                <w:szCs w:val="20"/>
                <w:lang w:eastAsia="nl-NL"/>
              </w:rPr>
              <w:t xml:space="preserve">, prijslijsten, </w:t>
            </w:r>
            <w:proofErr w:type="spellStart"/>
            <w:r w:rsidRPr="00EE01D6">
              <w:rPr>
                <w:rFonts w:ascii="Arial" w:hAnsi="Arial" w:cs="Arial"/>
                <w:sz w:val="20"/>
                <w:szCs w:val="20"/>
                <w:lang w:eastAsia="nl-NL"/>
              </w:rPr>
              <w:t>SLA's</w:t>
            </w:r>
            <w:proofErr w:type="spellEnd"/>
            <w:r w:rsidRPr="00EE01D6">
              <w:rPr>
                <w:rFonts w:ascii="Arial" w:hAnsi="Arial" w:cs="Arial"/>
                <w:sz w:val="20"/>
                <w:szCs w:val="20"/>
                <w:lang w:eastAsia="nl-NL"/>
              </w:rPr>
              <w:t xml:space="preserve"> etc.</w:t>
            </w:r>
          </w:p>
          <w:p w:rsidR="0071421C" w:rsidRPr="00EE01D6" w:rsidRDefault="0071421C" w:rsidP="0071421C">
            <w:pPr>
              <w:numPr>
                <w:ilvl w:val="0"/>
                <w:numId w:val="3"/>
              </w:numPr>
              <w:spacing w:after="0" w:line="240" w:lineRule="auto"/>
              <w:rPr>
                <w:rFonts w:ascii="Arial" w:hAnsi="Arial" w:cs="Arial"/>
                <w:sz w:val="20"/>
                <w:szCs w:val="20"/>
                <w:lang w:eastAsia="nl-NL"/>
              </w:rPr>
            </w:pPr>
            <w:r w:rsidRPr="00EE01D6">
              <w:rPr>
                <w:rFonts w:ascii="Arial" w:hAnsi="Arial" w:cs="Arial"/>
                <w:sz w:val="20"/>
                <w:szCs w:val="20"/>
                <w:lang w:eastAsia="nl-NL"/>
              </w:rPr>
              <w:t>Op verzoek van de Gemeente dient Inschrijver de inkoopofferte van de Fabrikant aan te leveren;</w:t>
            </w:r>
          </w:p>
          <w:p w:rsidR="0071421C" w:rsidRPr="00EE01D6" w:rsidRDefault="0071421C" w:rsidP="0071421C">
            <w:pPr>
              <w:numPr>
                <w:ilvl w:val="0"/>
                <w:numId w:val="3"/>
              </w:numPr>
              <w:spacing w:after="0" w:line="240" w:lineRule="auto"/>
              <w:rPr>
                <w:rFonts w:ascii="Arial" w:hAnsi="Arial" w:cs="Arial"/>
                <w:sz w:val="20"/>
                <w:szCs w:val="20"/>
                <w:lang w:eastAsia="nl-NL"/>
              </w:rPr>
            </w:pPr>
            <w:r w:rsidRPr="00EE01D6">
              <w:rPr>
                <w:rFonts w:ascii="Arial" w:hAnsi="Arial" w:cs="Arial"/>
                <w:sz w:val="20"/>
                <w:szCs w:val="20"/>
                <w:lang w:eastAsia="nl-NL"/>
              </w:rPr>
              <w:t>Officiële listprijs van de Fabrikant;</w:t>
            </w:r>
          </w:p>
          <w:p w:rsidR="0071421C" w:rsidRPr="00EE01D6" w:rsidRDefault="0071421C" w:rsidP="0071421C">
            <w:pPr>
              <w:numPr>
                <w:ilvl w:val="0"/>
                <w:numId w:val="3"/>
              </w:numPr>
              <w:spacing w:after="0" w:line="240" w:lineRule="auto"/>
              <w:rPr>
                <w:rFonts w:ascii="Arial" w:hAnsi="Arial" w:cs="Arial"/>
                <w:sz w:val="20"/>
                <w:szCs w:val="20"/>
                <w:lang w:eastAsia="nl-NL"/>
              </w:rPr>
            </w:pPr>
            <w:r w:rsidRPr="00EE01D6">
              <w:rPr>
                <w:rFonts w:ascii="Arial" w:hAnsi="Arial" w:cs="Arial"/>
                <w:sz w:val="20"/>
                <w:szCs w:val="20"/>
                <w:lang w:eastAsia="nl-NL"/>
              </w:rPr>
              <w:lastRenderedPageBreak/>
              <w:t>Eventueel bedongen korting op de listprijs (staffelkorting);</w:t>
            </w:r>
          </w:p>
          <w:p w:rsidR="0071421C" w:rsidRPr="00EE01D6" w:rsidRDefault="0071421C" w:rsidP="0071421C">
            <w:pPr>
              <w:numPr>
                <w:ilvl w:val="0"/>
                <w:numId w:val="3"/>
              </w:numPr>
              <w:spacing w:after="0" w:line="240" w:lineRule="auto"/>
              <w:rPr>
                <w:rFonts w:ascii="Arial" w:hAnsi="Arial" w:cs="Arial"/>
                <w:sz w:val="20"/>
                <w:szCs w:val="20"/>
                <w:lang w:eastAsia="nl-NL"/>
              </w:rPr>
            </w:pPr>
            <w:r w:rsidRPr="00EE01D6">
              <w:rPr>
                <w:rFonts w:ascii="Arial" w:hAnsi="Arial" w:cs="Arial"/>
                <w:sz w:val="20"/>
                <w:szCs w:val="20"/>
                <w:lang w:eastAsia="nl-NL"/>
              </w:rPr>
              <w:t>Gespecificeerde kostenopbouw bij een cloudoplossing (storage, gebruikers etc.);</w:t>
            </w:r>
          </w:p>
          <w:p w:rsidR="0071421C" w:rsidRPr="00EE01D6" w:rsidRDefault="0071421C" w:rsidP="0071421C">
            <w:pPr>
              <w:numPr>
                <w:ilvl w:val="0"/>
                <w:numId w:val="3"/>
              </w:numPr>
              <w:spacing w:after="0" w:line="240" w:lineRule="auto"/>
              <w:rPr>
                <w:rFonts w:ascii="Arial" w:hAnsi="Arial" w:cs="Arial"/>
                <w:sz w:val="20"/>
                <w:szCs w:val="20"/>
                <w:lang w:eastAsia="nl-NL"/>
              </w:rPr>
            </w:pPr>
            <w:proofErr w:type="spellStart"/>
            <w:r w:rsidRPr="00EE01D6">
              <w:rPr>
                <w:rFonts w:ascii="Arial" w:hAnsi="Arial" w:cs="Arial"/>
                <w:sz w:val="20"/>
                <w:szCs w:val="20"/>
                <w:lang w:eastAsia="nl-NL"/>
              </w:rPr>
              <w:t>Exitplan</w:t>
            </w:r>
            <w:proofErr w:type="spellEnd"/>
            <w:r w:rsidRPr="00EE01D6">
              <w:rPr>
                <w:rFonts w:ascii="Arial" w:hAnsi="Arial" w:cs="Arial"/>
                <w:sz w:val="20"/>
                <w:szCs w:val="20"/>
                <w:lang w:eastAsia="nl-NL"/>
              </w:rPr>
              <w:t xml:space="preserve"> bij een cloudoplossing;</w:t>
            </w:r>
          </w:p>
          <w:p w:rsidR="0071421C" w:rsidRPr="00EE01D6" w:rsidRDefault="0071421C" w:rsidP="0071421C">
            <w:pPr>
              <w:numPr>
                <w:ilvl w:val="0"/>
                <w:numId w:val="3"/>
              </w:numPr>
              <w:spacing w:after="0" w:line="240" w:lineRule="auto"/>
              <w:rPr>
                <w:rFonts w:ascii="Arial" w:hAnsi="Arial" w:cs="Arial"/>
                <w:sz w:val="20"/>
                <w:szCs w:val="20"/>
                <w:lang w:eastAsia="nl-NL"/>
              </w:rPr>
            </w:pPr>
            <w:r w:rsidRPr="00EE01D6">
              <w:rPr>
                <w:rFonts w:ascii="Arial" w:hAnsi="Arial" w:cs="Arial"/>
                <w:sz w:val="20"/>
                <w:szCs w:val="20"/>
                <w:lang w:eastAsia="nl-NL"/>
              </w:rPr>
              <w:t>Volledige beschrijving voorgestelde oplossing(en) bij functionele uitvraag of advies uitvraag</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Inschrijver levert op verzoek van de Gemeente een TCO berekening bij zijn Nadere offerte aan.</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Inschrijver stelt zonder bijkomende kosten de documentatie zoals handleidingen, gebruikers- en onderhoudsvoorschriften voor de geleverde Standaardprogrammatuur elektronisch beschikbaar.</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 xml:space="preserve">Indien blijkt dat Standaardprogrammatuur niet geleverd kan worden (m.u.v. de huidige </w:t>
            </w:r>
            <w:proofErr w:type="spellStart"/>
            <w:r w:rsidRPr="00EE01D6">
              <w:rPr>
                <w:rFonts w:ascii="Arial" w:hAnsi="Arial" w:cs="Arial"/>
                <w:sz w:val="20"/>
                <w:szCs w:val="20"/>
                <w:lang w:eastAsia="nl-NL"/>
              </w:rPr>
              <w:t>installed</w:t>
            </w:r>
            <w:proofErr w:type="spellEnd"/>
            <w:r w:rsidRPr="00EE01D6">
              <w:rPr>
                <w:rFonts w:ascii="Arial" w:hAnsi="Arial" w:cs="Arial"/>
                <w:sz w:val="20"/>
                <w:szCs w:val="20"/>
                <w:lang w:eastAsia="nl-NL"/>
              </w:rPr>
              <w:t xml:space="preserve"> base), dan zal Inschrijver - al dan niet met tussenkomst van onderaannemers en/of samenwerkingspartners - binnen 3 maanden na aanvraag deze Standaardprogrammatuur alsnog opnemen in het leveringsprogramma. Deze eis is niet van toepassing op Standaardprogrammatuur waarvan de Fabrikant aangeeft alleen rechtstreeks te leveren en dit door Inschrijver wordt aangetoond.</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Inschrijver garandeert dat defecten en/of omissies in de Standaardprogrammatuur, al dan niet rechtstreeks door de Fabrikant, binnen twee (2) werkdagen worden hersteld, zonder dat hieraan voor Opdrachtgever kosten zijn verbonden.</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Opdrachtgever wordt onverwijld schriftelijk door Inschrijver geïnformeerd zodra de Fabrikant van de Standaardprogrammatuur die in gebruik is bij Opdrachtgever een nieuwe versie uitbrengt van de betreffende Standaardprogrammatuur. Tevens wordt Opdrachtgever onverwijld geïnformeerd zodra bekend is dat bepaalde Standaardprogrammatuur die in gebruik is bij Opdrachtgever End-of-Life en/of End-of Support is.</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 xml:space="preserve">Inschrijver biedt een </w:t>
            </w:r>
            <w:proofErr w:type="spellStart"/>
            <w:r w:rsidRPr="00EE01D6">
              <w:rPr>
                <w:rFonts w:ascii="Arial" w:hAnsi="Arial" w:cs="Arial"/>
                <w:sz w:val="20"/>
                <w:szCs w:val="20"/>
                <w:lang w:eastAsia="nl-NL"/>
              </w:rPr>
              <w:t>webportal</w:t>
            </w:r>
            <w:proofErr w:type="spellEnd"/>
            <w:r w:rsidRPr="00EE01D6">
              <w:rPr>
                <w:rFonts w:ascii="Arial" w:hAnsi="Arial" w:cs="Arial"/>
                <w:sz w:val="20"/>
                <w:szCs w:val="20"/>
                <w:lang w:eastAsia="nl-NL"/>
              </w:rPr>
              <w:t xml:space="preserve"> aan. Via de </w:t>
            </w:r>
            <w:proofErr w:type="spellStart"/>
            <w:r w:rsidRPr="00EE01D6">
              <w:rPr>
                <w:rFonts w:ascii="Arial" w:hAnsi="Arial" w:cs="Arial"/>
                <w:sz w:val="20"/>
                <w:szCs w:val="20"/>
                <w:lang w:eastAsia="nl-NL"/>
              </w:rPr>
              <w:t>webportal</w:t>
            </w:r>
            <w:proofErr w:type="spellEnd"/>
            <w:r w:rsidRPr="00EE01D6">
              <w:rPr>
                <w:rFonts w:ascii="Arial" w:hAnsi="Arial" w:cs="Arial"/>
                <w:sz w:val="20"/>
                <w:szCs w:val="20"/>
                <w:lang w:eastAsia="nl-NL"/>
              </w:rPr>
              <w:t> wordt een administratie bijgehouden van alle leveringen en verlengingen van Standaardprogrammatuur.</w:t>
            </w:r>
            <w:r w:rsidRPr="00EE01D6">
              <w:rPr>
                <w:rFonts w:ascii="Arial" w:hAnsi="Arial" w:cs="Arial"/>
                <w:sz w:val="20"/>
                <w:szCs w:val="20"/>
                <w:lang w:eastAsia="nl-NL"/>
              </w:rPr>
              <w:br/>
            </w:r>
            <w:r w:rsidRPr="00EE01D6">
              <w:rPr>
                <w:rFonts w:ascii="Arial" w:hAnsi="Arial" w:cs="Arial"/>
                <w:sz w:val="20"/>
                <w:szCs w:val="20"/>
                <w:lang w:eastAsia="nl-NL"/>
              </w:rPr>
              <w:br/>
              <w:t>Op verzoek van Opdrachtgever rapporteert Inschrijver over de informatie die aanwezig is in haar administratie. De rapportage vindt plaats in een formaat welke na gunning in overleg definitief zal worden vastgesteld. De rapportage wordt per kwartaal door Inschrijver aangeleverd.</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 xml:space="preserve">Inschrijver stelt zonder extra kosten een </w:t>
            </w:r>
            <w:proofErr w:type="spellStart"/>
            <w:r w:rsidRPr="00EE01D6">
              <w:rPr>
                <w:rFonts w:ascii="Arial" w:hAnsi="Arial" w:cs="Arial"/>
                <w:sz w:val="20"/>
                <w:szCs w:val="20"/>
                <w:lang w:eastAsia="nl-NL"/>
              </w:rPr>
              <w:t>webportal</w:t>
            </w:r>
            <w:proofErr w:type="spellEnd"/>
            <w:r w:rsidRPr="00EE01D6">
              <w:rPr>
                <w:rFonts w:ascii="Arial" w:hAnsi="Arial" w:cs="Arial"/>
                <w:sz w:val="20"/>
                <w:szCs w:val="20"/>
                <w:lang w:eastAsia="nl-NL"/>
              </w:rPr>
              <w:t xml:space="preserve"> ter beschikking aan Opdrachtgever. Deze </w:t>
            </w:r>
            <w:proofErr w:type="spellStart"/>
            <w:r w:rsidRPr="00EE01D6">
              <w:rPr>
                <w:rFonts w:ascii="Arial" w:hAnsi="Arial" w:cs="Arial"/>
                <w:sz w:val="20"/>
                <w:szCs w:val="20"/>
                <w:lang w:eastAsia="nl-NL"/>
              </w:rPr>
              <w:t>webportal</w:t>
            </w:r>
            <w:proofErr w:type="spellEnd"/>
            <w:r w:rsidRPr="00EE01D6">
              <w:rPr>
                <w:rFonts w:ascii="Arial" w:hAnsi="Arial" w:cs="Arial"/>
                <w:sz w:val="20"/>
                <w:szCs w:val="20"/>
                <w:lang w:eastAsia="nl-NL"/>
              </w:rPr>
              <w:t xml:space="preserve"> dient te voldoen aan de beveiligingseisen van de betreffende Gemeenten en heeft op werkdagen van 8.00 tot 17.00 uur een beschikbaarheidspercentage van minimaal 99,00%.gemeten over 1 kalendermaand.</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Inschrijver informeert Opdrachtgever uiterlijk drie (3) maanden voor afloop van een Nadere overeenkomst en adviseert Opdrachtgever over verlenging of beëindiging van de Nadere overeenkomst.</w:t>
            </w:r>
            <w:r w:rsidRPr="00EE01D6">
              <w:rPr>
                <w:rFonts w:ascii="Arial" w:hAnsi="Arial" w:cs="Arial"/>
                <w:sz w:val="20"/>
                <w:szCs w:val="20"/>
                <w:lang w:eastAsia="nl-NL"/>
              </w:rPr>
              <w:br/>
            </w:r>
            <w:r w:rsidRPr="00EE01D6">
              <w:rPr>
                <w:rFonts w:ascii="Arial" w:hAnsi="Arial" w:cs="Arial"/>
                <w:sz w:val="20"/>
                <w:szCs w:val="20"/>
                <w:lang w:eastAsia="nl-NL"/>
              </w:rPr>
              <w:br/>
              <w:t>Indien dit niet het geval is, en Opdrachtgever lijdt hierdoor aantoonbaar schade, bijvoorbeeld omdat de condities waaronder alsnog verlengd kan worden zijn verslechterd, zijn de extra kosten als gevolg hiervan voor rekening van Inschrijver.</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 xml:space="preserve">Inschrijver treedt op als intermediair voor de door Opdrachtgever af te nemen Supportdiensten. Dit betekent dat Inschrijver zorg draagt voor de </w:t>
            </w:r>
            <w:proofErr w:type="spellStart"/>
            <w:r w:rsidRPr="00EE01D6">
              <w:rPr>
                <w:rFonts w:ascii="Arial" w:hAnsi="Arial" w:cs="Arial"/>
                <w:sz w:val="20"/>
                <w:szCs w:val="20"/>
                <w:lang w:eastAsia="nl-NL"/>
              </w:rPr>
              <w:t>contractering</w:t>
            </w:r>
            <w:proofErr w:type="spellEnd"/>
            <w:r w:rsidRPr="00EE01D6">
              <w:rPr>
                <w:rFonts w:ascii="Arial" w:hAnsi="Arial" w:cs="Arial"/>
                <w:sz w:val="20"/>
                <w:szCs w:val="20"/>
                <w:lang w:eastAsia="nl-NL"/>
              </w:rPr>
              <w:t xml:space="preserve"> en facturatie van deze Supportdiensten. Opdrachtgever heeft de mogelijkheid om zelf partijen aan te dragen voor het uitvoeren van deze Supportdiensten. Inschrijver accepteert de door Opdrachtgever aangedragen partijen voor Supportdiensten, tenzij er door Inschrijver aangetoond kan worden dat levering van de betreffende Supportdiensten niet mogelijk is. Op verzoek van Opdrachtgever bemiddelt Inschrijver in de selectie van in te zetten partijen voor Supportdiensten.</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Inschrijver is telefonisch en per email bereikbaar voor Opdrachtgever op werkdagen. Telefonische bereikbaarheid op werkdagen is van 08.00 uur tot 17.00 uur.</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Inschrijver hanteert voor de organisatie het principe van Single-Point-of-Contact (SPOC) gedurende de volledige looptijd van de Overeenkomst. Inschrijver heeft voor alle diensten gezamenlijk zowel één vast contactpersoon (professioneel accountmanager) als gesprekspartner van Opdrachtgever. Genoemd contactpersoon heeft de vereiste kennis van de betreffende materie en beheerst de Nederlandse taal in woord en geschrift goed. Tevens wordt er een vaste vervanger aangewezen die fungeert als contactpersoon bij afwezigheid van de vaste contactpersoon. Naast de genoemde contactpersoon is er sprake van een separate, hiërarchisch hoger gepositioneerde medewerker van Inschrijver die fungeert als escalatiekanaal. </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Inschrijver dient een adequate klachtbehandeling te leveren. De termijn van klachtenbehandeling (tussen melding van de klacht en het inhoudelijk reageren alsmede verhelpen van de klacht) is vastgesteld op maximaal 10 Werkdagen.</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Eenmaal per half jaar vindt tactisch overleg plaats op locatie van Opdrachtgever waarbij de kwartaalrapportage wordt besproken en onderlinge communicatie en verbetervoorstellen worden besproken. Operationeel overleg vindt plaats zodra daar behoefte aan is. Alle overleggen zijn kosteloos. In de SLA worden de afspraken m.b.t. rapportage en overleggen verder vastgelegd.</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Inschrijver stelt Standaardprogrammatuur middels een download aan de Gemeente ter beschikking. Indien Inschrijver licentiecodes of activeringscodes aan Opdrachtgever verstuurt, draagt Inschrijver er zorg voor dat deze codes op beveiligde wijze worden aangeleverd bij Opdrachtgever.</w:t>
            </w:r>
            <w:r w:rsidRPr="00EE01D6">
              <w:rPr>
                <w:rFonts w:ascii="Arial" w:hAnsi="Arial" w:cs="Arial"/>
                <w:sz w:val="20"/>
                <w:szCs w:val="20"/>
                <w:lang w:eastAsia="nl-NL"/>
              </w:rPr>
              <w:br/>
            </w:r>
            <w:r w:rsidRPr="00EE01D6">
              <w:rPr>
                <w:rFonts w:ascii="Arial" w:hAnsi="Arial" w:cs="Arial"/>
                <w:sz w:val="20"/>
                <w:szCs w:val="20"/>
                <w:lang w:eastAsia="nl-NL"/>
              </w:rPr>
              <w:br/>
              <w:t xml:space="preserve">Indien een download niet mogelijk is dient de Standaardprogrammatuur fysiek Delivery </w:t>
            </w:r>
            <w:proofErr w:type="spellStart"/>
            <w:r w:rsidRPr="00EE01D6">
              <w:rPr>
                <w:rFonts w:ascii="Arial" w:hAnsi="Arial" w:cs="Arial"/>
                <w:sz w:val="20"/>
                <w:szCs w:val="20"/>
                <w:lang w:eastAsia="nl-NL"/>
              </w:rPr>
              <w:t>Duty</w:t>
            </w:r>
            <w:proofErr w:type="spellEnd"/>
            <w:r w:rsidRPr="00EE01D6">
              <w:rPr>
                <w:rFonts w:ascii="Arial" w:hAnsi="Arial" w:cs="Arial"/>
                <w:sz w:val="20"/>
                <w:szCs w:val="20"/>
                <w:lang w:eastAsia="nl-NL"/>
              </w:rPr>
              <w:t xml:space="preserve"> </w:t>
            </w:r>
            <w:proofErr w:type="spellStart"/>
            <w:r w:rsidRPr="00EE01D6">
              <w:rPr>
                <w:rFonts w:ascii="Arial" w:hAnsi="Arial" w:cs="Arial"/>
                <w:sz w:val="20"/>
                <w:szCs w:val="20"/>
                <w:lang w:eastAsia="nl-NL"/>
              </w:rPr>
              <w:t>Paid</w:t>
            </w:r>
            <w:proofErr w:type="spellEnd"/>
            <w:r w:rsidRPr="00EE01D6">
              <w:rPr>
                <w:rFonts w:ascii="Arial" w:hAnsi="Arial" w:cs="Arial"/>
                <w:sz w:val="20"/>
                <w:szCs w:val="20"/>
                <w:lang w:eastAsia="nl-NL"/>
              </w:rPr>
              <w:t xml:space="preserve"> (Franco Huis) volgens </w:t>
            </w:r>
            <w:proofErr w:type="spellStart"/>
            <w:r w:rsidRPr="00EE01D6">
              <w:rPr>
                <w:rFonts w:ascii="Arial" w:hAnsi="Arial" w:cs="Arial"/>
                <w:sz w:val="20"/>
                <w:szCs w:val="20"/>
                <w:lang w:eastAsia="nl-NL"/>
              </w:rPr>
              <w:t>Incoterms</w:t>
            </w:r>
            <w:proofErr w:type="spellEnd"/>
            <w:r w:rsidRPr="00EE01D6">
              <w:rPr>
                <w:rFonts w:ascii="Arial" w:hAnsi="Arial" w:cs="Arial"/>
                <w:sz w:val="20"/>
                <w:szCs w:val="20"/>
                <w:lang w:eastAsia="nl-NL"/>
              </w:rPr>
              <w:t xml:space="preserve"> 2010 aan de Gemeente te worden uitgeleverd. Inschrijver beperkt deelleveringen zoveel mogelijk.</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De Gemeente behoudt zich het recht voor Standaardprogrammatuur, al dan niet inclusief de daaraan gerelateerde Onderhoud en Diensten, separaat aan te besteden. Indien Standaardprogrammatuur, al dan niet inclusief de daaraan gerelateerde Onderhoud en Diensten, separaat door de Gemeente is aanbesteed, kan de Gemeente besluiten deze geheel of gedeeltelijk af te nemen onder het separaat aanbestede contract of deze zelfstandig contracteren.</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De Gemeente behoudt zich het recht voor Standaardprogrammatuur al dan niet inclusief de daaraan gerelateerde Onderhoud en Diensten, die niet met tussenkomst van Inschrijver en daarmee uitsluitend door de Fabrikant kan worden geleverd, buiten het regime van deze aanbesteding te houden en de opdracht voor dergelijke software onderhands aan desbetreffende Fabrikant te gunnen, voor zover de nationale en Europese aanbestedingsregels dat toelaten.</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Opdrachtgever wordt onverwijld schriftelijk door Inschrijver geïnformeerd indien de Fabrikant van de Standaardprogrammatuur die in gebruik is bij Opdrachtgever wordt overgenomen of in staat van faillissement of surseance van betaling komt te verkeren.</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r w:rsidR="0071421C" w:rsidRPr="00EE01D6" w:rsidTr="00DD495C">
        <w:tc>
          <w:tcPr>
            <w:tcW w:w="964" w:type="dxa"/>
            <w:tcBorders>
              <w:top w:val="single" w:sz="8" w:space="0" w:color="4F81BD"/>
              <w:left w:val="single" w:sz="8" w:space="0" w:color="4F81BD"/>
              <w:bottom w:val="single" w:sz="8" w:space="0" w:color="4F81BD"/>
              <w:right w:val="single" w:sz="8" w:space="0" w:color="4F81BD"/>
            </w:tcBorders>
            <w:shd w:val="clear" w:color="auto" w:fill="8DB3E2"/>
          </w:tcPr>
          <w:p w:rsidR="0071421C" w:rsidRPr="00EE01D6" w:rsidRDefault="0071421C" w:rsidP="0071421C">
            <w:pPr>
              <w:numPr>
                <w:ilvl w:val="0"/>
                <w:numId w:val="2"/>
              </w:numPr>
              <w:spacing w:after="0" w:line="240" w:lineRule="auto"/>
              <w:rPr>
                <w:rFonts w:ascii="Arial" w:hAnsi="Arial" w:cs="Arial"/>
                <w:sz w:val="20"/>
                <w:szCs w:val="20"/>
                <w:lang w:eastAsia="nl-NL"/>
              </w:rPr>
            </w:pPr>
          </w:p>
        </w:tc>
        <w:tc>
          <w:tcPr>
            <w:tcW w:w="6719" w:type="dxa"/>
            <w:tcBorders>
              <w:top w:val="single" w:sz="8" w:space="0" w:color="4F81BD"/>
              <w:left w:val="single" w:sz="8" w:space="0" w:color="4F81BD"/>
              <w:bottom w:val="single" w:sz="8" w:space="0" w:color="4F81BD"/>
              <w:right w:val="single" w:sz="8" w:space="0" w:color="4F81BD"/>
            </w:tcBorders>
            <w:hideMark/>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In het geval dat contractuele verlengingsmogelijkheden van Nadere overeenkomsten na de contractduur van de Raamovereenkomst liggen, heeft Opdrachtgever het recht om deze Nadere overeenkomsten elders onder te brengen.</w:t>
            </w:r>
          </w:p>
        </w:tc>
        <w:tc>
          <w:tcPr>
            <w:tcW w:w="1276" w:type="dxa"/>
            <w:tcBorders>
              <w:top w:val="single" w:sz="8" w:space="0" w:color="4F81BD"/>
              <w:left w:val="single" w:sz="8" w:space="0" w:color="4F81BD"/>
              <w:bottom w:val="single" w:sz="8" w:space="0" w:color="4F81BD"/>
              <w:right w:val="single" w:sz="8" w:space="0" w:color="4F81BD"/>
            </w:tcBorders>
          </w:tcPr>
          <w:p w:rsidR="0071421C" w:rsidRPr="00EE01D6" w:rsidRDefault="0071421C" w:rsidP="00DD495C">
            <w:pPr>
              <w:spacing w:after="0" w:line="240" w:lineRule="auto"/>
              <w:rPr>
                <w:rFonts w:ascii="Arial" w:hAnsi="Arial" w:cs="Arial"/>
                <w:sz w:val="20"/>
                <w:szCs w:val="20"/>
                <w:lang w:eastAsia="nl-NL"/>
              </w:rPr>
            </w:pPr>
          </w:p>
        </w:tc>
      </w:tr>
    </w:tbl>
    <w:p w:rsidR="0071421C" w:rsidRPr="00B03808" w:rsidRDefault="0071421C" w:rsidP="0071421C">
      <w:pPr>
        <w:spacing w:after="0" w:line="240" w:lineRule="auto"/>
        <w:rPr>
          <w:rFonts w:ascii="Arial" w:hAnsi="Arial" w:cs="Arial"/>
          <w:sz w:val="20"/>
          <w:szCs w:val="20"/>
          <w:lang w:eastAsia="nl-NL"/>
        </w:rPr>
      </w:pPr>
    </w:p>
    <w:tbl>
      <w:tblPr>
        <w:tblW w:w="920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CellMar>
          <w:left w:w="28" w:type="dxa"/>
          <w:right w:w="28" w:type="dxa"/>
        </w:tblCellMar>
        <w:tblLook w:val="0000" w:firstRow="0" w:lastRow="0" w:firstColumn="0" w:lastColumn="0" w:noHBand="0" w:noVBand="0"/>
      </w:tblPr>
      <w:tblGrid>
        <w:gridCol w:w="964"/>
        <w:gridCol w:w="6984"/>
        <w:gridCol w:w="1260"/>
      </w:tblGrid>
      <w:tr w:rsidR="0071421C" w:rsidRPr="00B03808" w:rsidTr="00DD495C">
        <w:tc>
          <w:tcPr>
            <w:tcW w:w="964" w:type="dxa"/>
            <w:shd w:val="clear" w:color="auto" w:fill="8DB3E2"/>
          </w:tcPr>
          <w:p w:rsidR="0071421C" w:rsidRPr="00B03808" w:rsidRDefault="0071421C" w:rsidP="00DD495C">
            <w:pPr>
              <w:tabs>
                <w:tab w:val="left" w:pos="-567"/>
              </w:tabs>
              <w:spacing w:after="0" w:line="240" w:lineRule="auto"/>
              <w:jc w:val="center"/>
              <w:rPr>
                <w:rFonts w:ascii="Arial" w:hAnsi="Arial" w:cs="Arial"/>
                <w:sz w:val="20"/>
                <w:szCs w:val="20"/>
                <w:lang w:eastAsia="nl-NL"/>
              </w:rPr>
            </w:pPr>
            <w:r>
              <w:rPr>
                <w:rFonts w:ascii="Arial" w:hAnsi="Arial" w:cs="Arial"/>
                <w:sz w:val="20"/>
                <w:szCs w:val="20"/>
                <w:lang w:eastAsia="nl-NL"/>
              </w:rPr>
              <w:t>3</w:t>
            </w:r>
            <w:r w:rsidR="00D532C0">
              <w:rPr>
                <w:rFonts w:ascii="Arial" w:hAnsi="Arial" w:cs="Arial"/>
                <w:sz w:val="20"/>
                <w:szCs w:val="20"/>
                <w:lang w:eastAsia="nl-NL"/>
              </w:rPr>
              <w:t>8</w:t>
            </w:r>
            <w:r>
              <w:rPr>
                <w:rFonts w:ascii="Arial" w:hAnsi="Arial" w:cs="Arial"/>
                <w:sz w:val="20"/>
                <w:szCs w:val="20"/>
                <w:lang w:eastAsia="nl-NL"/>
              </w:rPr>
              <w:t>.</w:t>
            </w:r>
          </w:p>
        </w:tc>
        <w:tc>
          <w:tcPr>
            <w:tcW w:w="6984" w:type="dxa"/>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 xml:space="preserve">De wijze waarop en de voorwaarden waaronder het vinden van personeel uit de doelgroep gebeurt wordt in nader overleg tussen Inschrijver en de “accountmanager </w:t>
            </w:r>
            <w:proofErr w:type="spellStart"/>
            <w:r w:rsidRPr="00EE01D6">
              <w:rPr>
                <w:rFonts w:ascii="Arial" w:hAnsi="Arial" w:cs="Arial"/>
                <w:sz w:val="20"/>
                <w:szCs w:val="20"/>
                <w:lang w:eastAsia="nl-NL"/>
              </w:rPr>
              <w:t>social</w:t>
            </w:r>
            <w:proofErr w:type="spellEnd"/>
            <w:r w:rsidRPr="00EE01D6">
              <w:rPr>
                <w:rFonts w:ascii="Arial" w:hAnsi="Arial" w:cs="Arial"/>
                <w:sz w:val="20"/>
                <w:szCs w:val="20"/>
                <w:lang w:eastAsia="nl-NL"/>
              </w:rPr>
              <w:t xml:space="preserve"> return”.</w:t>
            </w:r>
          </w:p>
          <w:p w:rsidR="0071421C" w:rsidRPr="00EE01D6" w:rsidRDefault="0071421C" w:rsidP="00DD495C">
            <w:pPr>
              <w:spacing w:after="0" w:line="240" w:lineRule="auto"/>
              <w:rPr>
                <w:rFonts w:ascii="Arial" w:hAnsi="Arial" w:cs="Arial"/>
                <w:sz w:val="20"/>
                <w:szCs w:val="20"/>
                <w:lang w:val="nl" w:eastAsia="nl-NL"/>
              </w:rPr>
            </w:pPr>
          </w:p>
        </w:tc>
        <w:tc>
          <w:tcPr>
            <w:tcW w:w="1260" w:type="dxa"/>
          </w:tcPr>
          <w:p w:rsidR="0071421C" w:rsidRPr="00B03808" w:rsidRDefault="0071421C" w:rsidP="00DD495C">
            <w:pPr>
              <w:tabs>
                <w:tab w:val="left" w:pos="-567"/>
                <w:tab w:val="left" w:pos="397"/>
              </w:tabs>
              <w:spacing w:after="0" w:line="240" w:lineRule="auto"/>
              <w:ind w:left="57"/>
              <w:rPr>
                <w:rFonts w:ascii="Arial" w:hAnsi="Arial" w:cs="Arial"/>
                <w:sz w:val="20"/>
                <w:szCs w:val="20"/>
                <w:lang w:eastAsia="nl-NL"/>
              </w:rPr>
            </w:pPr>
          </w:p>
        </w:tc>
      </w:tr>
      <w:tr w:rsidR="0071421C" w:rsidRPr="00B03808" w:rsidTr="00DD495C">
        <w:tc>
          <w:tcPr>
            <w:tcW w:w="964" w:type="dxa"/>
            <w:shd w:val="clear" w:color="auto" w:fill="8DB3E2"/>
          </w:tcPr>
          <w:p w:rsidR="0071421C" w:rsidRPr="00B03808" w:rsidRDefault="0071421C" w:rsidP="00DD495C">
            <w:pPr>
              <w:tabs>
                <w:tab w:val="left" w:pos="-567"/>
              </w:tabs>
              <w:spacing w:after="0" w:line="240" w:lineRule="auto"/>
              <w:jc w:val="center"/>
              <w:rPr>
                <w:rFonts w:ascii="Arial" w:hAnsi="Arial" w:cs="Arial"/>
                <w:sz w:val="20"/>
                <w:szCs w:val="20"/>
                <w:lang w:eastAsia="nl-NL"/>
              </w:rPr>
            </w:pPr>
            <w:r>
              <w:rPr>
                <w:rFonts w:ascii="Arial" w:hAnsi="Arial" w:cs="Arial"/>
                <w:sz w:val="20"/>
                <w:szCs w:val="20"/>
                <w:lang w:eastAsia="nl-NL"/>
              </w:rPr>
              <w:t>3</w:t>
            </w:r>
            <w:r w:rsidR="00D532C0">
              <w:rPr>
                <w:rFonts w:ascii="Arial" w:hAnsi="Arial" w:cs="Arial"/>
                <w:sz w:val="20"/>
                <w:szCs w:val="20"/>
                <w:lang w:eastAsia="nl-NL"/>
              </w:rPr>
              <w:t>9</w:t>
            </w:r>
            <w:r>
              <w:rPr>
                <w:rFonts w:ascii="Arial" w:hAnsi="Arial" w:cs="Arial"/>
                <w:sz w:val="20"/>
                <w:szCs w:val="20"/>
                <w:lang w:eastAsia="nl-NL"/>
              </w:rPr>
              <w:t>.</w:t>
            </w:r>
          </w:p>
        </w:tc>
        <w:tc>
          <w:tcPr>
            <w:tcW w:w="6984" w:type="dxa"/>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 xml:space="preserve">Uiterlijk 7 kalenderdagen na de dag van gunning treedt Inschrijver in overleg met de  accountmanager </w:t>
            </w:r>
            <w:proofErr w:type="spellStart"/>
            <w:r w:rsidRPr="00EE01D6">
              <w:rPr>
                <w:rFonts w:ascii="Arial" w:hAnsi="Arial" w:cs="Arial"/>
                <w:sz w:val="20"/>
                <w:szCs w:val="20"/>
                <w:lang w:eastAsia="nl-NL"/>
              </w:rPr>
              <w:t>social</w:t>
            </w:r>
            <w:proofErr w:type="spellEnd"/>
            <w:r w:rsidRPr="00EE01D6">
              <w:rPr>
                <w:rFonts w:ascii="Arial" w:hAnsi="Arial" w:cs="Arial"/>
                <w:sz w:val="20"/>
                <w:szCs w:val="20"/>
                <w:lang w:eastAsia="nl-NL"/>
              </w:rPr>
              <w:t xml:space="preserve"> return. </w:t>
            </w:r>
          </w:p>
          <w:p w:rsidR="0071421C" w:rsidRPr="00EE01D6" w:rsidRDefault="0071421C" w:rsidP="00DD495C">
            <w:pPr>
              <w:spacing w:after="0" w:line="240" w:lineRule="auto"/>
              <w:rPr>
                <w:rFonts w:ascii="Arial" w:hAnsi="Arial" w:cs="Arial"/>
                <w:sz w:val="20"/>
                <w:szCs w:val="20"/>
                <w:lang w:eastAsia="nl-NL"/>
              </w:rPr>
            </w:pPr>
          </w:p>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Contactgegevens:SROI@Rijswijk.nl</w:t>
            </w:r>
          </w:p>
          <w:p w:rsidR="0071421C" w:rsidRPr="00EE01D6" w:rsidRDefault="0071421C" w:rsidP="00DD495C">
            <w:pPr>
              <w:spacing w:after="0" w:line="240" w:lineRule="auto"/>
              <w:rPr>
                <w:rFonts w:ascii="Arial" w:eastAsia="Calibri" w:hAnsi="Arial" w:cs="Arial"/>
                <w:sz w:val="20"/>
                <w:szCs w:val="20"/>
              </w:rPr>
            </w:pPr>
          </w:p>
        </w:tc>
        <w:tc>
          <w:tcPr>
            <w:tcW w:w="1260" w:type="dxa"/>
          </w:tcPr>
          <w:p w:rsidR="0071421C" w:rsidRPr="00B03808" w:rsidRDefault="0071421C" w:rsidP="00DD495C">
            <w:pPr>
              <w:tabs>
                <w:tab w:val="left" w:pos="-567"/>
                <w:tab w:val="left" w:pos="397"/>
              </w:tabs>
              <w:spacing w:after="0" w:line="240" w:lineRule="auto"/>
              <w:ind w:left="57"/>
              <w:rPr>
                <w:rFonts w:ascii="Arial" w:hAnsi="Arial" w:cs="Arial"/>
                <w:sz w:val="20"/>
                <w:szCs w:val="20"/>
                <w:lang w:eastAsia="nl-NL"/>
              </w:rPr>
            </w:pPr>
          </w:p>
        </w:tc>
      </w:tr>
      <w:tr w:rsidR="0071421C" w:rsidRPr="00B03808" w:rsidTr="00DD495C">
        <w:tc>
          <w:tcPr>
            <w:tcW w:w="964" w:type="dxa"/>
            <w:shd w:val="clear" w:color="auto" w:fill="8DB3E2"/>
          </w:tcPr>
          <w:p w:rsidR="0071421C" w:rsidRPr="00B03808" w:rsidRDefault="00D532C0" w:rsidP="00DD495C">
            <w:pPr>
              <w:tabs>
                <w:tab w:val="left" w:pos="-567"/>
              </w:tabs>
              <w:spacing w:after="0" w:line="240" w:lineRule="auto"/>
              <w:jc w:val="center"/>
              <w:rPr>
                <w:rFonts w:ascii="Arial" w:hAnsi="Arial" w:cs="Arial"/>
                <w:sz w:val="20"/>
                <w:szCs w:val="20"/>
                <w:lang w:eastAsia="nl-NL"/>
              </w:rPr>
            </w:pPr>
            <w:r>
              <w:rPr>
                <w:rFonts w:ascii="Arial" w:hAnsi="Arial" w:cs="Arial"/>
                <w:sz w:val="20"/>
                <w:szCs w:val="20"/>
                <w:lang w:eastAsia="nl-NL"/>
              </w:rPr>
              <w:t>40</w:t>
            </w:r>
            <w:r w:rsidR="0071421C">
              <w:rPr>
                <w:rFonts w:ascii="Arial" w:hAnsi="Arial" w:cs="Arial"/>
                <w:sz w:val="20"/>
                <w:szCs w:val="20"/>
                <w:lang w:eastAsia="nl-NL"/>
              </w:rPr>
              <w:t>.</w:t>
            </w:r>
          </w:p>
        </w:tc>
        <w:tc>
          <w:tcPr>
            <w:tcW w:w="6984" w:type="dxa"/>
          </w:tcPr>
          <w:p w:rsidR="0071421C" w:rsidRPr="00EE01D6" w:rsidRDefault="0071421C" w:rsidP="00DD495C">
            <w:pPr>
              <w:spacing w:after="0" w:line="240" w:lineRule="auto"/>
              <w:rPr>
                <w:rFonts w:ascii="Arial" w:hAnsi="Arial" w:cs="Arial"/>
                <w:sz w:val="20"/>
                <w:szCs w:val="20"/>
                <w:lang w:eastAsia="nl-NL"/>
              </w:rPr>
            </w:pPr>
            <w:r w:rsidRPr="00EE01D6">
              <w:rPr>
                <w:rFonts w:ascii="Arial" w:hAnsi="Arial" w:cs="Arial"/>
                <w:sz w:val="20"/>
                <w:szCs w:val="20"/>
                <w:lang w:eastAsia="nl-NL"/>
              </w:rPr>
              <w:t xml:space="preserve">Inschrijver verstrekt  in overleg met de accountmanager </w:t>
            </w:r>
            <w:proofErr w:type="spellStart"/>
            <w:r w:rsidRPr="00EE01D6">
              <w:rPr>
                <w:rFonts w:ascii="Arial" w:hAnsi="Arial" w:cs="Arial"/>
                <w:sz w:val="20"/>
                <w:szCs w:val="20"/>
                <w:lang w:eastAsia="nl-NL"/>
              </w:rPr>
              <w:t>social</w:t>
            </w:r>
            <w:proofErr w:type="spellEnd"/>
            <w:r w:rsidRPr="00EE01D6">
              <w:rPr>
                <w:rFonts w:ascii="Arial" w:hAnsi="Arial" w:cs="Arial"/>
                <w:sz w:val="20"/>
                <w:szCs w:val="20"/>
                <w:lang w:eastAsia="nl-NL"/>
              </w:rPr>
              <w:t xml:space="preserve"> return een overzicht van de stand van zaken over de invulling van de </w:t>
            </w:r>
            <w:proofErr w:type="spellStart"/>
            <w:r w:rsidRPr="00EE01D6">
              <w:rPr>
                <w:rFonts w:ascii="Arial" w:hAnsi="Arial" w:cs="Arial"/>
                <w:sz w:val="20"/>
                <w:szCs w:val="20"/>
                <w:lang w:eastAsia="nl-NL"/>
              </w:rPr>
              <w:t>social</w:t>
            </w:r>
            <w:proofErr w:type="spellEnd"/>
            <w:r w:rsidRPr="00EE01D6">
              <w:rPr>
                <w:rFonts w:ascii="Arial" w:hAnsi="Arial" w:cs="Arial"/>
                <w:sz w:val="20"/>
                <w:szCs w:val="20"/>
                <w:lang w:eastAsia="nl-NL"/>
              </w:rPr>
              <w:t xml:space="preserve"> return verplichting.</w:t>
            </w:r>
          </w:p>
          <w:p w:rsidR="0071421C" w:rsidRPr="00C879BC" w:rsidRDefault="0071421C" w:rsidP="00DD495C">
            <w:pPr>
              <w:spacing w:after="0" w:line="240" w:lineRule="auto"/>
              <w:rPr>
                <w:rFonts w:ascii="Arial" w:hAnsi="Arial" w:cs="Arial"/>
                <w:sz w:val="20"/>
                <w:szCs w:val="20"/>
                <w:highlight w:val="lightGray"/>
                <w:lang w:eastAsia="nl-NL"/>
              </w:rPr>
            </w:pPr>
          </w:p>
        </w:tc>
        <w:tc>
          <w:tcPr>
            <w:tcW w:w="1260" w:type="dxa"/>
          </w:tcPr>
          <w:p w:rsidR="0071421C" w:rsidRPr="00B03808" w:rsidRDefault="0071421C" w:rsidP="00DD495C">
            <w:pPr>
              <w:tabs>
                <w:tab w:val="left" w:pos="-567"/>
                <w:tab w:val="left" w:pos="397"/>
              </w:tabs>
              <w:spacing w:after="0" w:line="240" w:lineRule="auto"/>
              <w:ind w:left="57"/>
              <w:rPr>
                <w:rFonts w:ascii="Arial" w:hAnsi="Arial" w:cs="Arial"/>
                <w:sz w:val="20"/>
                <w:szCs w:val="20"/>
                <w:lang w:eastAsia="nl-NL"/>
              </w:rPr>
            </w:pPr>
          </w:p>
        </w:tc>
      </w:tr>
    </w:tbl>
    <w:p w:rsidR="00285110" w:rsidRDefault="00285110" w:rsidP="0071421C">
      <w:pPr>
        <w:spacing w:after="0" w:line="240" w:lineRule="auto"/>
        <w:rPr>
          <w:rFonts w:ascii="Arial" w:hAnsi="Arial" w:cs="Arial"/>
          <w:b/>
          <w:sz w:val="20"/>
          <w:szCs w:val="20"/>
          <w:lang w:eastAsia="nl-NL"/>
        </w:rPr>
      </w:pPr>
    </w:p>
    <w:p w:rsidR="0071421C" w:rsidRPr="00581244" w:rsidRDefault="0071421C" w:rsidP="0071421C">
      <w:pPr>
        <w:spacing w:after="0" w:line="240" w:lineRule="auto"/>
        <w:rPr>
          <w:rFonts w:ascii="Arial" w:hAnsi="Arial" w:cs="Arial"/>
          <w:b/>
          <w:bCs/>
          <w:sz w:val="20"/>
          <w:szCs w:val="20"/>
          <w:lang w:eastAsia="nl-NL"/>
        </w:rPr>
      </w:pPr>
      <w:r w:rsidRPr="00581244">
        <w:rPr>
          <w:rFonts w:ascii="Arial" w:hAnsi="Arial" w:cs="Arial"/>
          <w:b/>
          <w:sz w:val="20"/>
          <w:szCs w:val="20"/>
          <w:lang w:eastAsia="nl-NL"/>
        </w:rPr>
        <w:t>Juridische</w:t>
      </w:r>
      <w:r w:rsidRPr="00581244">
        <w:rPr>
          <w:rFonts w:ascii="Arial" w:hAnsi="Arial" w:cs="Arial"/>
          <w:b/>
          <w:bCs/>
          <w:sz w:val="20"/>
          <w:szCs w:val="20"/>
          <w:lang w:eastAsia="nl-NL"/>
        </w:rPr>
        <w:t xml:space="preserve"> eisen</w:t>
      </w:r>
    </w:p>
    <w:tbl>
      <w:tblPr>
        <w:tblW w:w="920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CellMar>
          <w:left w:w="28" w:type="dxa"/>
          <w:right w:w="28" w:type="dxa"/>
        </w:tblCellMar>
        <w:tblLook w:val="0000" w:firstRow="0" w:lastRow="0" w:firstColumn="0" w:lastColumn="0" w:noHBand="0" w:noVBand="0"/>
      </w:tblPr>
      <w:tblGrid>
        <w:gridCol w:w="964"/>
        <w:gridCol w:w="6984"/>
        <w:gridCol w:w="1260"/>
      </w:tblGrid>
      <w:tr w:rsidR="0071421C" w:rsidRPr="009A1D6C" w:rsidTr="00DD495C">
        <w:tc>
          <w:tcPr>
            <w:tcW w:w="964" w:type="dxa"/>
            <w:shd w:val="clear" w:color="auto" w:fill="8DB3E2"/>
          </w:tcPr>
          <w:p w:rsidR="0071421C" w:rsidRPr="00581244" w:rsidRDefault="0071421C" w:rsidP="0071421C">
            <w:pPr>
              <w:numPr>
                <w:ilvl w:val="0"/>
                <w:numId w:val="1"/>
              </w:numPr>
              <w:tabs>
                <w:tab w:val="left" w:pos="-567"/>
              </w:tabs>
              <w:spacing w:after="0" w:line="240" w:lineRule="auto"/>
              <w:rPr>
                <w:rFonts w:ascii="Arial" w:hAnsi="Arial" w:cs="Arial"/>
                <w:strike/>
                <w:sz w:val="20"/>
                <w:szCs w:val="20"/>
                <w:lang w:eastAsia="nl-NL"/>
              </w:rPr>
            </w:pPr>
          </w:p>
        </w:tc>
        <w:tc>
          <w:tcPr>
            <w:tcW w:w="6984" w:type="dxa"/>
          </w:tcPr>
          <w:p w:rsidR="0071421C" w:rsidRPr="00581244" w:rsidRDefault="0071421C" w:rsidP="00DD495C">
            <w:pPr>
              <w:widowControl w:val="0"/>
              <w:tabs>
                <w:tab w:val="left" w:pos="0"/>
              </w:tabs>
              <w:adjustRightInd w:val="0"/>
              <w:spacing w:after="0" w:line="240" w:lineRule="auto"/>
              <w:textAlignment w:val="baseline"/>
              <w:rPr>
                <w:rFonts w:ascii="Arial" w:eastAsia="Calibri" w:hAnsi="Arial" w:cs="Arial"/>
                <w:bCs/>
                <w:noProof/>
                <w:spacing w:val="-2"/>
                <w:sz w:val="20"/>
                <w:szCs w:val="20"/>
                <w:lang w:eastAsia="nl-NL"/>
              </w:rPr>
            </w:pPr>
            <w:r w:rsidRPr="00581244">
              <w:rPr>
                <w:rFonts w:ascii="Arial" w:eastAsia="Calibri" w:hAnsi="Arial" w:cs="Arial"/>
                <w:bCs/>
                <w:noProof/>
                <w:spacing w:val="-2"/>
                <w:sz w:val="20"/>
                <w:szCs w:val="20"/>
                <w:lang w:eastAsia="nl-NL"/>
              </w:rPr>
              <w:t xml:space="preserve">Na gunning wordt met hoogst scorende Inschrijver de Overeenkomst gesloten. Met de nummer 2 in rangorde wordt de Wachtkamerovereenkomst gesloten </w:t>
            </w:r>
            <w:r w:rsidRPr="00581244">
              <w:rPr>
                <w:rFonts w:ascii="Arial" w:eastAsia="Calibri" w:hAnsi="Arial" w:cs="Arial"/>
                <w:bCs/>
                <w:noProof/>
                <w:spacing w:val="-2"/>
                <w:sz w:val="20"/>
                <w:szCs w:val="20"/>
                <w:highlight w:val="yellow"/>
                <w:lang w:eastAsia="nl-NL"/>
              </w:rPr>
              <w:t>(</w:t>
            </w:r>
            <w:r w:rsidRPr="00581244">
              <w:rPr>
                <w:rFonts w:ascii="Arial" w:eastAsia="Calibri" w:hAnsi="Arial" w:cs="Arial"/>
                <w:b/>
                <w:bCs/>
                <w:noProof/>
                <w:spacing w:val="-2"/>
                <w:sz w:val="20"/>
                <w:szCs w:val="20"/>
                <w:highlight w:val="yellow"/>
                <w:lang w:eastAsia="nl-NL"/>
              </w:rPr>
              <w:t>Bijlage 5</w:t>
            </w:r>
            <w:r w:rsidRPr="00581244">
              <w:rPr>
                <w:rFonts w:ascii="Arial" w:eastAsia="Calibri" w:hAnsi="Arial" w:cs="Arial"/>
                <w:bCs/>
                <w:noProof/>
                <w:spacing w:val="-2"/>
                <w:sz w:val="20"/>
                <w:szCs w:val="20"/>
                <w:highlight w:val="yellow"/>
                <w:lang w:eastAsia="nl-NL"/>
              </w:rPr>
              <w:t>).</w:t>
            </w:r>
          </w:p>
          <w:p w:rsidR="0071421C" w:rsidRPr="00581244" w:rsidRDefault="0071421C" w:rsidP="00DD495C">
            <w:pPr>
              <w:widowControl w:val="0"/>
              <w:tabs>
                <w:tab w:val="left" w:pos="0"/>
              </w:tabs>
              <w:adjustRightInd w:val="0"/>
              <w:spacing w:after="0" w:line="240" w:lineRule="auto"/>
              <w:textAlignment w:val="baseline"/>
              <w:rPr>
                <w:rFonts w:ascii="Arial" w:hAnsi="Arial" w:cs="Arial"/>
                <w:bCs/>
                <w:noProof/>
                <w:spacing w:val="-2"/>
                <w:sz w:val="20"/>
                <w:szCs w:val="20"/>
                <w:lang w:eastAsia="nl-NL"/>
              </w:rPr>
            </w:pPr>
          </w:p>
          <w:p w:rsidR="0071421C" w:rsidRPr="00581244" w:rsidRDefault="0071421C" w:rsidP="00DD495C">
            <w:pPr>
              <w:widowControl w:val="0"/>
              <w:tabs>
                <w:tab w:val="left" w:pos="0"/>
              </w:tabs>
              <w:adjustRightInd w:val="0"/>
              <w:spacing w:after="0" w:line="240" w:lineRule="auto"/>
              <w:textAlignment w:val="baseline"/>
              <w:rPr>
                <w:rFonts w:ascii="Arial" w:hAnsi="Arial" w:cs="Arial"/>
                <w:bCs/>
                <w:noProof/>
                <w:spacing w:val="-2"/>
                <w:sz w:val="20"/>
                <w:szCs w:val="20"/>
                <w:lang w:eastAsia="nl-NL"/>
              </w:rPr>
            </w:pPr>
            <w:r w:rsidRPr="00581244">
              <w:rPr>
                <w:rFonts w:ascii="Arial" w:hAnsi="Arial" w:cs="Arial"/>
                <w:bCs/>
                <w:noProof/>
                <w:spacing w:val="-2"/>
                <w:sz w:val="20"/>
                <w:szCs w:val="20"/>
                <w:lang w:eastAsia="nl-NL"/>
              </w:rPr>
              <w:t>In de praktijk werkt het als volgt. In geval de Opdrachtnemer (van een perceel) niet in staat is de gevraagde dienstverlening overeenkomstig, de Overeenkomst te leveren dan wel niet (deugdelijk) nakomt, krijgt deze na ingebrekestelling nog maximaal 6 weken de tijd om de Opdracht alsnog conform de gestelde eisen uit te voeren. Indien de uitvoering hierna nog steeds niet voldoet kan de Opdrachtgever (lees: de Gemeente) de Overeenkomst beeindigen. In dat geval wordt voor de resterende contractsduur gebruik gemaakt van de met de een-na-hoogst geëindigde Inschrijver gesloten Wachtkamerovereenkomst. Het benutten van de Wachtkamerovereenkomst kan ook worden toegepast wanneer de</w:t>
            </w:r>
            <w:r>
              <w:rPr>
                <w:rFonts w:ascii="Arial" w:hAnsi="Arial" w:cs="Arial"/>
                <w:bCs/>
                <w:strike/>
                <w:noProof/>
                <w:spacing w:val="-2"/>
                <w:sz w:val="20"/>
                <w:szCs w:val="20"/>
                <w:lang w:eastAsia="nl-NL"/>
              </w:rPr>
              <w:t xml:space="preserve"> </w:t>
            </w:r>
            <w:r w:rsidRPr="00581244">
              <w:rPr>
                <w:rFonts w:ascii="Arial" w:hAnsi="Arial" w:cs="Arial"/>
                <w:bCs/>
                <w:noProof/>
                <w:spacing w:val="-2"/>
                <w:sz w:val="20"/>
                <w:szCs w:val="20"/>
                <w:lang w:eastAsia="nl-NL"/>
              </w:rPr>
              <w:t xml:space="preserve">Overeenkomst om andere redenen tussentijds wordt ontbonden. </w:t>
            </w:r>
          </w:p>
          <w:p w:rsidR="0071421C" w:rsidRPr="00581244" w:rsidRDefault="0071421C" w:rsidP="00DD495C">
            <w:pPr>
              <w:widowControl w:val="0"/>
              <w:tabs>
                <w:tab w:val="left" w:pos="0"/>
              </w:tabs>
              <w:adjustRightInd w:val="0"/>
              <w:spacing w:after="0" w:line="240" w:lineRule="auto"/>
              <w:textAlignment w:val="baseline"/>
              <w:rPr>
                <w:rFonts w:ascii="Arial" w:hAnsi="Arial" w:cs="Arial"/>
                <w:bCs/>
                <w:noProof/>
                <w:spacing w:val="-2"/>
                <w:sz w:val="20"/>
                <w:szCs w:val="20"/>
                <w:lang w:eastAsia="nl-NL"/>
              </w:rPr>
            </w:pPr>
          </w:p>
          <w:p w:rsidR="0071421C" w:rsidRPr="00581244" w:rsidRDefault="0071421C" w:rsidP="00DD495C">
            <w:pPr>
              <w:widowControl w:val="0"/>
              <w:tabs>
                <w:tab w:val="left" w:pos="0"/>
              </w:tabs>
              <w:adjustRightInd w:val="0"/>
              <w:spacing w:after="0" w:line="240" w:lineRule="auto"/>
              <w:textAlignment w:val="baseline"/>
              <w:rPr>
                <w:rFonts w:ascii="Arial" w:hAnsi="Arial" w:cs="Arial"/>
                <w:bCs/>
                <w:noProof/>
                <w:spacing w:val="-2"/>
                <w:sz w:val="20"/>
                <w:szCs w:val="20"/>
                <w:lang w:eastAsia="nl-NL"/>
              </w:rPr>
            </w:pPr>
            <w:r w:rsidRPr="00581244">
              <w:rPr>
                <w:rFonts w:ascii="Arial" w:hAnsi="Arial" w:cs="Arial"/>
                <w:bCs/>
                <w:noProof/>
                <w:spacing w:val="-2"/>
                <w:sz w:val="20"/>
                <w:szCs w:val="20"/>
                <w:lang w:eastAsia="nl-NL"/>
              </w:rPr>
              <w:t xml:space="preserve">Door in te schrijven op de aanbesteding verklaren Inschrijvers in te stemmen met bovengenoemde constructie en dat ze binnen een termijn van 3 maanden na een schriftelijke kennisgeving van de Opdrachtgever de uitvoering van de Opdracht volledig kunnen overnemen tot datum expiratie. </w:t>
            </w:r>
          </w:p>
          <w:p w:rsidR="0071421C" w:rsidRPr="00581244" w:rsidRDefault="0071421C" w:rsidP="00DD495C">
            <w:pPr>
              <w:widowControl w:val="0"/>
              <w:tabs>
                <w:tab w:val="left" w:pos="0"/>
              </w:tabs>
              <w:adjustRightInd w:val="0"/>
              <w:spacing w:after="0" w:line="240" w:lineRule="auto"/>
              <w:textAlignment w:val="baseline"/>
              <w:rPr>
                <w:rFonts w:ascii="Arial" w:hAnsi="Arial" w:cs="Arial"/>
                <w:bCs/>
                <w:noProof/>
                <w:spacing w:val="-2"/>
                <w:sz w:val="20"/>
                <w:szCs w:val="20"/>
                <w:lang w:eastAsia="nl-NL"/>
              </w:rPr>
            </w:pPr>
          </w:p>
          <w:p w:rsidR="0071421C" w:rsidRPr="00581244" w:rsidRDefault="0071421C" w:rsidP="00DD495C">
            <w:pPr>
              <w:widowControl w:val="0"/>
              <w:tabs>
                <w:tab w:val="left" w:pos="0"/>
              </w:tabs>
              <w:adjustRightInd w:val="0"/>
              <w:spacing w:after="0" w:line="240" w:lineRule="auto"/>
              <w:textAlignment w:val="baseline"/>
              <w:rPr>
                <w:rFonts w:ascii="Arial" w:hAnsi="Arial" w:cs="Arial"/>
                <w:bCs/>
                <w:noProof/>
                <w:spacing w:val="-2"/>
                <w:sz w:val="20"/>
                <w:szCs w:val="20"/>
                <w:lang w:eastAsia="nl-NL"/>
              </w:rPr>
            </w:pPr>
            <w:r w:rsidRPr="00581244">
              <w:rPr>
                <w:rFonts w:ascii="Arial" w:hAnsi="Arial" w:cs="Arial"/>
                <w:bCs/>
                <w:noProof/>
                <w:spacing w:val="-2"/>
                <w:sz w:val="20"/>
                <w:szCs w:val="20"/>
                <w:lang w:eastAsia="nl-NL"/>
              </w:rPr>
              <w:t xml:space="preserve">De Inschrijving van de één-na-hoogst scorende Inschrijver wordt “bevroren”, en de prijzen worden volgens de vastgelegde indexeringsmethodiek aangepast. </w:t>
            </w:r>
          </w:p>
          <w:p w:rsidR="0071421C" w:rsidRPr="00A63A74" w:rsidRDefault="0071421C" w:rsidP="00DD495C">
            <w:pPr>
              <w:pStyle w:val="Geenafstand"/>
              <w:rPr>
                <w:rFonts w:ascii="Arial" w:hAnsi="Arial" w:cs="Arial"/>
                <w:bCs/>
                <w:noProof/>
                <w:spacing w:val="-2"/>
                <w:sz w:val="20"/>
                <w:szCs w:val="20"/>
                <w:lang w:eastAsia="nl-NL"/>
              </w:rPr>
            </w:pPr>
            <w:r w:rsidRPr="00581244">
              <w:rPr>
                <w:rFonts w:ascii="Arial" w:hAnsi="Arial" w:cs="Arial"/>
                <w:sz w:val="20"/>
                <w:szCs w:val="20"/>
              </w:rPr>
              <w:t>Wanneer de situatie zich voordoet gedurende het eerste contractjaar, treedt de Wachtkamerovereenkomst in werking.</w:t>
            </w:r>
          </w:p>
        </w:tc>
        <w:tc>
          <w:tcPr>
            <w:tcW w:w="1260" w:type="dxa"/>
          </w:tcPr>
          <w:p w:rsidR="0071421C" w:rsidRPr="009A1D6C" w:rsidRDefault="0071421C" w:rsidP="00DD495C">
            <w:pPr>
              <w:tabs>
                <w:tab w:val="left" w:pos="-567"/>
                <w:tab w:val="left" w:pos="397"/>
              </w:tabs>
              <w:spacing w:after="0" w:line="240" w:lineRule="auto"/>
              <w:ind w:left="57"/>
              <w:rPr>
                <w:rFonts w:ascii="Arial" w:hAnsi="Arial" w:cs="Arial"/>
                <w:strike/>
                <w:sz w:val="20"/>
                <w:szCs w:val="20"/>
                <w:lang w:eastAsia="nl-NL"/>
              </w:rPr>
            </w:pPr>
          </w:p>
        </w:tc>
      </w:tr>
    </w:tbl>
    <w:p w:rsidR="0071421C" w:rsidRDefault="0071421C" w:rsidP="0071421C">
      <w:pPr>
        <w:spacing w:after="0" w:line="240" w:lineRule="auto"/>
        <w:rPr>
          <w:rFonts w:ascii="Arial" w:hAnsi="Arial" w:cs="Arial"/>
          <w:sz w:val="20"/>
          <w:szCs w:val="20"/>
          <w:lang w:eastAsia="nl-NL"/>
        </w:rPr>
      </w:pPr>
    </w:p>
    <w:p w:rsidR="0071421C" w:rsidRDefault="0071421C" w:rsidP="0071421C">
      <w:pPr>
        <w:spacing w:after="0" w:line="240" w:lineRule="auto"/>
        <w:rPr>
          <w:rFonts w:ascii="Arial" w:hAnsi="Arial" w:cs="Arial"/>
          <w:sz w:val="20"/>
          <w:szCs w:val="20"/>
          <w:lang w:eastAsia="nl-NL"/>
        </w:rPr>
      </w:pPr>
    </w:p>
    <w:p w:rsidR="0071421C" w:rsidRDefault="0071421C" w:rsidP="0071421C">
      <w:pPr>
        <w:spacing w:after="0" w:line="240" w:lineRule="auto"/>
        <w:rPr>
          <w:rFonts w:ascii="Arial" w:hAnsi="Arial" w:cs="Arial"/>
          <w:sz w:val="20"/>
          <w:szCs w:val="20"/>
          <w:lang w:eastAsia="nl-NL"/>
        </w:rPr>
      </w:pPr>
    </w:p>
    <w:p w:rsidR="00285110" w:rsidRDefault="00285110" w:rsidP="00285110">
      <w:pPr>
        <w:spacing w:after="0" w:line="240" w:lineRule="auto"/>
        <w:rPr>
          <w:rFonts w:ascii="Arial" w:hAnsi="Arial" w:cs="Arial"/>
          <w:sz w:val="20"/>
          <w:szCs w:val="20"/>
          <w:lang w:eastAsia="nl-NL"/>
        </w:rPr>
      </w:pPr>
    </w:p>
    <w:p w:rsidR="00285110" w:rsidRDefault="00285110" w:rsidP="00285110">
      <w:pPr>
        <w:spacing w:after="0" w:line="240" w:lineRule="auto"/>
        <w:rPr>
          <w:rFonts w:ascii="Arial" w:hAnsi="Arial" w:cs="Arial"/>
          <w:sz w:val="20"/>
          <w:szCs w:val="20"/>
          <w:lang w:eastAsia="nl-NL"/>
        </w:rPr>
      </w:pPr>
    </w:p>
    <w:p w:rsidR="00285110" w:rsidRPr="00285110" w:rsidRDefault="00285110" w:rsidP="00285110">
      <w:pPr>
        <w:spacing w:after="0" w:line="240" w:lineRule="auto"/>
        <w:rPr>
          <w:rFonts w:ascii="Arial" w:hAnsi="Arial" w:cs="Arial"/>
          <w:sz w:val="20"/>
          <w:szCs w:val="20"/>
          <w:lang w:eastAsia="nl-NL"/>
        </w:rPr>
      </w:pPr>
    </w:p>
    <w:tbl>
      <w:tblPr>
        <w:tblW w:w="9214" w:type="dxa"/>
        <w:tblInd w:w="108"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2410"/>
        <w:gridCol w:w="6804"/>
      </w:tblGrid>
      <w:tr w:rsidR="00285110" w:rsidRPr="00285110" w:rsidTr="00DD495C">
        <w:trPr>
          <w:trHeight w:val="284"/>
        </w:trPr>
        <w:tc>
          <w:tcPr>
            <w:tcW w:w="2410" w:type="dxa"/>
            <w:tcBorders>
              <w:top w:val="single" w:sz="8" w:space="0" w:color="4F81BD"/>
              <w:bottom w:val="single" w:sz="8" w:space="0" w:color="4F81BD"/>
              <w:right w:val="single" w:sz="8" w:space="0" w:color="4F81BD"/>
            </w:tcBorders>
          </w:tcPr>
          <w:p w:rsidR="00285110" w:rsidRPr="00285110" w:rsidRDefault="00285110" w:rsidP="00285110">
            <w:pPr>
              <w:spacing w:after="0" w:line="240" w:lineRule="auto"/>
              <w:rPr>
                <w:rFonts w:ascii="Arial" w:hAnsi="Arial" w:cs="Arial"/>
                <w:b/>
                <w:sz w:val="20"/>
                <w:szCs w:val="20"/>
                <w:lang w:eastAsia="nl-NL"/>
              </w:rPr>
            </w:pPr>
            <w:r w:rsidRPr="00285110">
              <w:rPr>
                <w:rFonts w:ascii="Arial" w:hAnsi="Arial" w:cs="Arial"/>
                <w:b/>
                <w:sz w:val="20"/>
                <w:szCs w:val="20"/>
                <w:lang w:eastAsia="nl-NL"/>
              </w:rPr>
              <w:t>Inschrijver:</w:t>
            </w:r>
          </w:p>
          <w:p w:rsidR="00285110" w:rsidRPr="00285110" w:rsidRDefault="00285110" w:rsidP="00285110">
            <w:pPr>
              <w:spacing w:after="0" w:line="240" w:lineRule="auto"/>
              <w:rPr>
                <w:rFonts w:ascii="Arial" w:hAnsi="Arial" w:cs="Arial"/>
                <w:b/>
                <w:sz w:val="20"/>
                <w:szCs w:val="20"/>
                <w:lang w:eastAsia="nl-NL"/>
              </w:rPr>
            </w:pPr>
          </w:p>
        </w:tc>
        <w:tc>
          <w:tcPr>
            <w:tcW w:w="6804" w:type="dxa"/>
            <w:tcBorders>
              <w:top w:val="single" w:sz="8" w:space="0" w:color="4F81BD"/>
              <w:bottom w:val="single" w:sz="8" w:space="0" w:color="4F81BD"/>
            </w:tcBorders>
          </w:tcPr>
          <w:p w:rsidR="00285110" w:rsidRPr="00285110" w:rsidRDefault="00285110" w:rsidP="00285110">
            <w:pPr>
              <w:spacing w:after="0" w:line="240" w:lineRule="auto"/>
              <w:rPr>
                <w:rFonts w:ascii="Arial" w:hAnsi="Arial" w:cs="Arial"/>
                <w:sz w:val="20"/>
                <w:szCs w:val="20"/>
                <w:lang w:eastAsia="nl-NL"/>
              </w:rPr>
            </w:pPr>
          </w:p>
        </w:tc>
      </w:tr>
      <w:tr w:rsidR="00285110" w:rsidRPr="00285110" w:rsidTr="00DD495C">
        <w:trPr>
          <w:trHeight w:val="284"/>
        </w:trPr>
        <w:tc>
          <w:tcPr>
            <w:tcW w:w="2410" w:type="dxa"/>
            <w:tcBorders>
              <w:right w:val="single" w:sz="8" w:space="0" w:color="4F81BD"/>
            </w:tcBorders>
          </w:tcPr>
          <w:p w:rsidR="00285110" w:rsidRPr="00285110" w:rsidRDefault="00285110" w:rsidP="00285110">
            <w:pPr>
              <w:spacing w:after="0" w:line="240" w:lineRule="auto"/>
              <w:rPr>
                <w:rFonts w:ascii="Arial" w:hAnsi="Arial" w:cs="Arial"/>
                <w:b/>
                <w:sz w:val="20"/>
                <w:szCs w:val="20"/>
                <w:lang w:eastAsia="nl-NL"/>
              </w:rPr>
            </w:pPr>
            <w:r w:rsidRPr="00285110">
              <w:rPr>
                <w:rFonts w:ascii="Arial" w:hAnsi="Arial" w:cs="Arial"/>
                <w:b/>
                <w:sz w:val="20"/>
                <w:szCs w:val="20"/>
                <w:lang w:eastAsia="nl-NL"/>
              </w:rPr>
              <w:t>Naam rechtsgeldig vertegenwoordiger:</w:t>
            </w:r>
          </w:p>
          <w:p w:rsidR="00285110" w:rsidRPr="00285110" w:rsidRDefault="00285110" w:rsidP="00285110">
            <w:pPr>
              <w:spacing w:after="0" w:line="240" w:lineRule="auto"/>
              <w:rPr>
                <w:rFonts w:ascii="Arial" w:hAnsi="Arial" w:cs="Arial"/>
                <w:b/>
                <w:sz w:val="20"/>
                <w:szCs w:val="20"/>
                <w:lang w:eastAsia="nl-NL"/>
              </w:rPr>
            </w:pPr>
          </w:p>
        </w:tc>
        <w:tc>
          <w:tcPr>
            <w:tcW w:w="6804" w:type="dxa"/>
          </w:tcPr>
          <w:p w:rsidR="00285110" w:rsidRPr="00285110" w:rsidRDefault="00285110" w:rsidP="00285110">
            <w:pPr>
              <w:spacing w:after="0" w:line="240" w:lineRule="auto"/>
              <w:rPr>
                <w:rFonts w:ascii="Arial" w:hAnsi="Arial" w:cs="Arial"/>
                <w:sz w:val="20"/>
                <w:szCs w:val="20"/>
                <w:lang w:eastAsia="nl-NL"/>
              </w:rPr>
            </w:pPr>
          </w:p>
        </w:tc>
      </w:tr>
      <w:tr w:rsidR="00285110" w:rsidRPr="00285110" w:rsidTr="00DD495C">
        <w:trPr>
          <w:trHeight w:val="284"/>
        </w:trPr>
        <w:tc>
          <w:tcPr>
            <w:tcW w:w="2410" w:type="dxa"/>
            <w:tcBorders>
              <w:top w:val="single" w:sz="8" w:space="0" w:color="4F81BD"/>
              <w:bottom w:val="single" w:sz="8" w:space="0" w:color="4F81BD"/>
              <w:right w:val="single" w:sz="8" w:space="0" w:color="4F81BD"/>
            </w:tcBorders>
          </w:tcPr>
          <w:p w:rsidR="00285110" w:rsidRPr="00285110" w:rsidRDefault="00285110" w:rsidP="00285110">
            <w:pPr>
              <w:spacing w:after="0" w:line="240" w:lineRule="auto"/>
              <w:rPr>
                <w:rFonts w:ascii="Arial" w:hAnsi="Arial" w:cs="Arial"/>
                <w:b/>
                <w:sz w:val="20"/>
                <w:szCs w:val="20"/>
                <w:lang w:eastAsia="nl-NL"/>
              </w:rPr>
            </w:pPr>
            <w:r w:rsidRPr="00285110">
              <w:rPr>
                <w:rFonts w:ascii="Arial" w:hAnsi="Arial" w:cs="Arial"/>
                <w:b/>
                <w:sz w:val="20"/>
                <w:szCs w:val="20"/>
                <w:lang w:eastAsia="nl-NL"/>
              </w:rPr>
              <w:t>Functie rechtsgeldig vertegenwoordiger:</w:t>
            </w:r>
          </w:p>
          <w:p w:rsidR="00285110" w:rsidRPr="00285110" w:rsidRDefault="00285110" w:rsidP="00285110">
            <w:pPr>
              <w:spacing w:after="0" w:line="240" w:lineRule="auto"/>
              <w:rPr>
                <w:rFonts w:ascii="Arial" w:hAnsi="Arial" w:cs="Arial"/>
                <w:b/>
                <w:sz w:val="20"/>
                <w:szCs w:val="20"/>
                <w:lang w:eastAsia="nl-NL"/>
              </w:rPr>
            </w:pPr>
          </w:p>
        </w:tc>
        <w:tc>
          <w:tcPr>
            <w:tcW w:w="6804" w:type="dxa"/>
            <w:tcBorders>
              <w:top w:val="single" w:sz="8" w:space="0" w:color="4F81BD"/>
              <w:bottom w:val="single" w:sz="8" w:space="0" w:color="4F81BD"/>
            </w:tcBorders>
          </w:tcPr>
          <w:p w:rsidR="00285110" w:rsidRPr="00285110" w:rsidRDefault="00285110" w:rsidP="00285110">
            <w:pPr>
              <w:spacing w:after="0" w:line="240" w:lineRule="auto"/>
              <w:rPr>
                <w:rFonts w:ascii="Arial" w:hAnsi="Arial" w:cs="Arial"/>
                <w:sz w:val="20"/>
                <w:szCs w:val="20"/>
                <w:lang w:eastAsia="nl-NL"/>
              </w:rPr>
            </w:pPr>
          </w:p>
        </w:tc>
      </w:tr>
      <w:tr w:rsidR="00285110" w:rsidRPr="00285110" w:rsidTr="00DD495C">
        <w:trPr>
          <w:trHeight w:val="580"/>
        </w:trPr>
        <w:tc>
          <w:tcPr>
            <w:tcW w:w="2410" w:type="dxa"/>
            <w:tcBorders>
              <w:right w:val="single" w:sz="8" w:space="0" w:color="4F81BD"/>
            </w:tcBorders>
          </w:tcPr>
          <w:p w:rsidR="00285110" w:rsidRPr="00285110" w:rsidRDefault="00285110" w:rsidP="00285110">
            <w:pPr>
              <w:spacing w:after="0" w:line="240" w:lineRule="auto"/>
              <w:rPr>
                <w:rFonts w:ascii="Arial" w:hAnsi="Arial" w:cs="Arial"/>
                <w:b/>
                <w:strike/>
                <w:sz w:val="20"/>
                <w:szCs w:val="20"/>
                <w:lang w:eastAsia="nl-NL"/>
              </w:rPr>
            </w:pPr>
            <w:r w:rsidRPr="00285110">
              <w:rPr>
                <w:rFonts w:ascii="Arial" w:hAnsi="Arial" w:cs="Arial"/>
                <w:b/>
                <w:sz w:val="20"/>
                <w:szCs w:val="20"/>
                <w:lang w:eastAsia="nl-NL"/>
              </w:rPr>
              <w:t>Ondertekening rechtsgeldig vertegenwoordiger</w:t>
            </w:r>
            <w:r w:rsidRPr="00285110">
              <w:rPr>
                <w:rFonts w:ascii="Arial" w:hAnsi="Arial" w:cs="Arial"/>
                <w:b/>
                <w:strike/>
                <w:sz w:val="20"/>
                <w:szCs w:val="20"/>
                <w:lang w:eastAsia="nl-NL"/>
              </w:rPr>
              <w:t>:</w:t>
            </w:r>
          </w:p>
        </w:tc>
        <w:tc>
          <w:tcPr>
            <w:tcW w:w="6804" w:type="dxa"/>
          </w:tcPr>
          <w:p w:rsidR="00285110" w:rsidRPr="00285110" w:rsidRDefault="00285110" w:rsidP="00285110">
            <w:pPr>
              <w:spacing w:after="0" w:line="240" w:lineRule="auto"/>
              <w:rPr>
                <w:rFonts w:ascii="Arial" w:hAnsi="Arial" w:cs="Arial"/>
                <w:sz w:val="20"/>
                <w:szCs w:val="20"/>
                <w:lang w:eastAsia="nl-NL"/>
              </w:rPr>
            </w:pPr>
          </w:p>
        </w:tc>
      </w:tr>
      <w:tr w:rsidR="00285110" w:rsidRPr="00285110" w:rsidTr="00DD495C">
        <w:trPr>
          <w:trHeight w:val="284"/>
        </w:trPr>
        <w:tc>
          <w:tcPr>
            <w:tcW w:w="2410" w:type="dxa"/>
            <w:tcBorders>
              <w:top w:val="single" w:sz="8" w:space="0" w:color="4F81BD"/>
              <w:bottom w:val="single" w:sz="8" w:space="0" w:color="4F81BD"/>
              <w:right w:val="single" w:sz="8" w:space="0" w:color="4F81BD"/>
            </w:tcBorders>
          </w:tcPr>
          <w:p w:rsidR="00285110" w:rsidRPr="00285110" w:rsidRDefault="00285110" w:rsidP="00285110">
            <w:pPr>
              <w:spacing w:after="0" w:line="240" w:lineRule="auto"/>
              <w:rPr>
                <w:rFonts w:ascii="Arial" w:hAnsi="Arial" w:cs="Arial"/>
                <w:b/>
                <w:sz w:val="20"/>
                <w:szCs w:val="20"/>
                <w:lang w:eastAsia="nl-NL"/>
              </w:rPr>
            </w:pPr>
            <w:r w:rsidRPr="00285110">
              <w:rPr>
                <w:rFonts w:ascii="Arial" w:hAnsi="Arial" w:cs="Arial"/>
                <w:b/>
                <w:sz w:val="20"/>
                <w:szCs w:val="20"/>
                <w:lang w:eastAsia="nl-NL"/>
              </w:rPr>
              <w:t>Datum:</w:t>
            </w:r>
          </w:p>
          <w:p w:rsidR="00285110" w:rsidRPr="00285110" w:rsidRDefault="00285110" w:rsidP="00285110">
            <w:pPr>
              <w:spacing w:after="0" w:line="240" w:lineRule="auto"/>
              <w:rPr>
                <w:rFonts w:ascii="Arial" w:hAnsi="Arial" w:cs="Arial"/>
                <w:b/>
                <w:sz w:val="20"/>
                <w:szCs w:val="20"/>
                <w:lang w:eastAsia="nl-NL"/>
              </w:rPr>
            </w:pPr>
          </w:p>
        </w:tc>
        <w:tc>
          <w:tcPr>
            <w:tcW w:w="6804" w:type="dxa"/>
            <w:tcBorders>
              <w:top w:val="single" w:sz="8" w:space="0" w:color="4F81BD"/>
              <w:bottom w:val="single" w:sz="8" w:space="0" w:color="4F81BD"/>
            </w:tcBorders>
          </w:tcPr>
          <w:p w:rsidR="00285110" w:rsidRPr="00285110" w:rsidRDefault="00285110" w:rsidP="00285110">
            <w:pPr>
              <w:spacing w:after="0" w:line="240" w:lineRule="auto"/>
              <w:rPr>
                <w:rFonts w:ascii="Arial" w:hAnsi="Arial" w:cs="Arial"/>
                <w:sz w:val="20"/>
                <w:szCs w:val="20"/>
                <w:lang w:eastAsia="nl-NL"/>
              </w:rPr>
            </w:pPr>
          </w:p>
        </w:tc>
      </w:tr>
    </w:tbl>
    <w:p w:rsidR="00285110" w:rsidRPr="00285110" w:rsidRDefault="00285110" w:rsidP="00285110">
      <w:pPr>
        <w:spacing w:after="0" w:line="240" w:lineRule="auto"/>
        <w:rPr>
          <w:rFonts w:ascii="Arial" w:hAnsi="Arial" w:cs="Arial"/>
          <w:sz w:val="20"/>
          <w:szCs w:val="20"/>
        </w:rPr>
      </w:pPr>
      <w:bookmarkStart w:id="2" w:name="_Toc134842986"/>
      <w:bookmarkStart w:id="3" w:name="_Toc134848775"/>
      <w:bookmarkStart w:id="4" w:name="_Toc134848891"/>
    </w:p>
    <w:bookmarkEnd w:id="2"/>
    <w:bookmarkEnd w:id="3"/>
    <w:bookmarkEnd w:id="4"/>
    <w:p w:rsidR="0071421C" w:rsidRDefault="0071421C" w:rsidP="0071421C">
      <w:pPr>
        <w:spacing w:after="0" w:line="240" w:lineRule="auto"/>
        <w:rPr>
          <w:rFonts w:ascii="Arial" w:hAnsi="Arial" w:cs="Arial"/>
          <w:sz w:val="20"/>
          <w:szCs w:val="20"/>
          <w:lang w:eastAsia="nl-NL"/>
        </w:rPr>
      </w:pPr>
    </w:p>
    <w:p w:rsidR="0071421C" w:rsidRDefault="0071421C" w:rsidP="0071421C">
      <w:pPr>
        <w:spacing w:after="0" w:line="240" w:lineRule="auto"/>
        <w:rPr>
          <w:rFonts w:ascii="Arial" w:hAnsi="Arial" w:cs="Arial"/>
          <w:sz w:val="20"/>
          <w:szCs w:val="20"/>
          <w:lang w:eastAsia="nl-NL"/>
        </w:rPr>
      </w:pPr>
    </w:p>
    <w:p w:rsidR="00C46CFF" w:rsidRDefault="00E03432"/>
    <w:sectPr w:rsidR="00C46CFF" w:rsidSect="00285110">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B4187"/>
    <w:multiLevelType w:val="hybridMultilevel"/>
    <w:tmpl w:val="E3F8328C"/>
    <w:lvl w:ilvl="0" w:tplc="0413000F">
      <w:start w:val="1"/>
      <w:numFmt w:val="decimal"/>
      <w:lvlText w:val="%1."/>
      <w:lvlJc w:val="left"/>
      <w:pPr>
        <w:tabs>
          <w:tab w:val="num" w:pos="720"/>
        </w:tabs>
        <w:ind w:left="720" w:hanging="360"/>
      </w:pPr>
    </w:lvl>
    <w:lvl w:ilvl="1" w:tplc="E85229F8">
      <w:start w:val="1"/>
      <w:numFmt w:val="upperRoman"/>
      <w:lvlText w:val="Bijlage %2."/>
      <w:lvlJc w:val="left"/>
      <w:pPr>
        <w:tabs>
          <w:tab w:val="num" w:pos="1080"/>
        </w:tabs>
        <w:ind w:left="1080" w:firstLine="0"/>
      </w:pPr>
      <w:rPr>
        <w:rFonts w:ascii="Times New Roman" w:hAnsi="Times New Roman" w:cs="Times New Roman" w:hint="default"/>
        <w:color w:val="auto"/>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65B595C"/>
    <w:multiLevelType w:val="hybridMultilevel"/>
    <w:tmpl w:val="2BC0EC22"/>
    <w:lvl w:ilvl="0" w:tplc="55A04DF2">
      <w:start w:val="1"/>
      <w:numFmt w:val="decimal"/>
      <w:lvlText w:val="%1."/>
      <w:lvlJc w:val="left"/>
      <w:pPr>
        <w:tabs>
          <w:tab w:val="num" w:pos="720"/>
        </w:tabs>
        <w:ind w:left="720" w:hanging="360"/>
      </w:pPr>
      <w:rPr>
        <w:rFonts w:cs="Times New Roman" w:hint="default"/>
        <w:strike w:val="0"/>
        <w:sz w:val="2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4F6E68E0"/>
    <w:multiLevelType w:val="hybridMultilevel"/>
    <w:tmpl w:val="318C2EF2"/>
    <w:lvl w:ilvl="0" w:tplc="AFA26770">
      <w:start w:val="3"/>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421C"/>
    <w:rsid w:val="00285110"/>
    <w:rsid w:val="0071421C"/>
    <w:rsid w:val="00727CD6"/>
    <w:rsid w:val="007B0DDD"/>
    <w:rsid w:val="00A54DE7"/>
    <w:rsid w:val="00A83ADF"/>
    <w:rsid w:val="00BA1351"/>
    <w:rsid w:val="00D3485B"/>
    <w:rsid w:val="00D532C0"/>
    <w:rsid w:val="00D65F7A"/>
    <w:rsid w:val="00E0343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445F3"/>
  <w15:docId w15:val="{DF93335A-E47A-4A8F-A4FC-1B74AB092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1421C"/>
    <w:rPr>
      <w:rFonts w:ascii="Calibri" w:eastAsia="Times New Roman" w:hAnsi="Calibri" w:cs="Times New Roman"/>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link w:val="GeenafstandChar"/>
    <w:uiPriority w:val="1"/>
    <w:qFormat/>
    <w:rsid w:val="0071421C"/>
    <w:pPr>
      <w:spacing w:after="0" w:line="240" w:lineRule="auto"/>
    </w:pPr>
    <w:rPr>
      <w:rFonts w:ascii="Calibri" w:eastAsia="Calibri" w:hAnsi="Calibri" w:cs="Times New Roman"/>
    </w:rPr>
  </w:style>
  <w:style w:type="character" w:customStyle="1" w:styleId="GeenafstandChar">
    <w:name w:val="Geen afstand Char"/>
    <w:link w:val="Geenafstand"/>
    <w:uiPriority w:val="1"/>
    <w:locked/>
    <w:rsid w:val="0071421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2384</Words>
  <Characters>13115</Characters>
  <Application>Microsoft Office Word</Application>
  <DocSecurity>0</DocSecurity>
  <Lines>109</Lines>
  <Paragraphs>30</Paragraphs>
  <ScaleCrop>false</ScaleCrop>
  <HeadingPairs>
    <vt:vector size="2" baseType="variant">
      <vt:variant>
        <vt:lpstr>Titel</vt:lpstr>
      </vt:variant>
      <vt:variant>
        <vt:i4>1</vt:i4>
      </vt:variant>
    </vt:vector>
  </HeadingPairs>
  <TitlesOfParts>
    <vt:vector size="1" baseType="lpstr">
      <vt:lpstr/>
    </vt:vector>
  </TitlesOfParts>
  <Company>Gemeente Delft</Company>
  <LinksUpToDate>false</LinksUpToDate>
  <CharactersWithSpaces>15469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Erna Mangkoedidjojo</dc:creator>
  <cp:lastModifiedBy>Erna Mangkoedidjojo</cp:lastModifiedBy>
  <cp:revision>7</cp:revision>
  <dcterms:created xsi:type="dcterms:W3CDTF">2020-08-31T12:30:00Z</dcterms:created>
  <dcterms:modified xsi:type="dcterms:W3CDTF">2020-12-11T12:38:00Z</dcterms:modified>
</cp:coreProperties>
</file>